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6A1A9A17" w:rsidR="00130B75" w:rsidRPr="00130B75" w:rsidRDefault="00130B75" w:rsidP="00130B75">
      <w:pPr>
        <w:pStyle w:val="CRCoverPage"/>
        <w:outlineLvl w:val="0"/>
        <w:rPr>
          <w:b/>
          <w:i/>
          <w:noProof/>
          <w:sz w:val="24"/>
        </w:rPr>
      </w:pPr>
      <w:r w:rsidRPr="00130B75">
        <w:rPr>
          <w:b/>
          <w:noProof/>
          <w:sz w:val="24"/>
        </w:rPr>
        <w:t>3GPP TSG-SA WG4 Meeting #13</w:t>
      </w:r>
      <w:r w:rsidR="00AB45A2">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130B75">
        <w:rPr>
          <w:b/>
          <w:bCs/>
          <w:noProof/>
          <w:sz w:val="24"/>
        </w:rPr>
        <w:t>S4-25</w:t>
      </w:r>
      <w:r w:rsidR="00C8374B">
        <w:rPr>
          <w:b/>
          <w:bCs/>
          <w:noProof/>
          <w:sz w:val="24"/>
        </w:rPr>
        <w:t>0930</w:t>
      </w:r>
    </w:p>
    <w:p w14:paraId="153E19FC" w14:textId="77777777" w:rsidR="00AB45A2" w:rsidRPr="00AB45A2" w:rsidRDefault="00AB45A2" w:rsidP="00AB45A2">
      <w:pPr>
        <w:pStyle w:val="CRCoverPage"/>
        <w:outlineLvl w:val="0"/>
        <w:rPr>
          <w:b/>
          <w:noProof/>
          <w:sz w:val="24"/>
        </w:rPr>
      </w:pPr>
      <w:r w:rsidRPr="00AB45A2">
        <w:rPr>
          <w:b/>
          <w:noProof/>
          <w:sz w:val="24"/>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EF7D7" w:rsidR="001E41F3" w:rsidRPr="00410371" w:rsidRDefault="00000000" w:rsidP="00E13F3D">
            <w:pPr>
              <w:pStyle w:val="CRCoverPage"/>
              <w:spacing w:after="0"/>
              <w:jc w:val="right"/>
              <w:rPr>
                <w:b/>
                <w:noProof/>
                <w:sz w:val="28"/>
              </w:rPr>
            </w:pPr>
            <w:fldSimple w:instr=" DOCPROPERTY  Spec#  \* MERGEFORMAT ">
              <w:r w:rsidR="00D04EC7" w:rsidRPr="00D04EC7">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549F0" w:rsidR="001E41F3" w:rsidRPr="00410371" w:rsidRDefault="00000000" w:rsidP="00547111">
            <w:pPr>
              <w:pStyle w:val="CRCoverPage"/>
              <w:spacing w:after="0"/>
              <w:rPr>
                <w:noProof/>
              </w:rPr>
            </w:pPr>
            <w:fldSimple w:instr=" DOCPROPERTY  Cr#  \* MERGEFORMAT ">
              <w:r w:rsidR="00536C94">
                <w:rPr>
                  <w:b/>
                  <w:noProof/>
                  <w:sz w:val="28"/>
                </w:rPr>
                <w:t>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A80EC" w:rsidR="001E41F3" w:rsidRPr="00410371" w:rsidRDefault="00000000" w:rsidP="00E13F3D">
            <w:pPr>
              <w:pStyle w:val="CRCoverPage"/>
              <w:spacing w:after="0"/>
              <w:jc w:val="center"/>
              <w:rPr>
                <w:b/>
                <w:noProof/>
              </w:rPr>
            </w:pPr>
            <w:fldSimple w:instr=" DOCPROPERTY  Revision  \* MERGEFORMAT ">
              <w:r w:rsidR="00D04EC7" w:rsidRPr="00D04E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25A12" w:rsidR="001E41F3" w:rsidRPr="00410371" w:rsidRDefault="00000000">
            <w:pPr>
              <w:pStyle w:val="CRCoverPage"/>
              <w:spacing w:after="0"/>
              <w:jc w:val="center"/>
              <w:rPr>
                <w:noProof/>
                <w:sz w:val="28"/>
              </w:rPr>
            </w:pPr>
            <w:fldSimple w:instr=" DOCPROPERTY  Version  \* MERGEFORMAT ">
              <w:r w:rsidR="00D04EC7" w:rsidRPr="00D04EC7">
                <w:rPr>
                  <w:b/>
                  <w:noProof/>
                  <w:sz w:val="28"/>
                </w:rPr>
                <w:t>19.0.</w:t>
              </w:r>
              <w:r w:rsidR="005A58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150F8B"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9F65E" w:rsidR="001E41F3" w:rsidRDefault="00000000">
            <w:pPr>
              <w:pStyle w:val="CRCoverPage"/>
              <w:spacing w:after="0"/>
              <w:ind w:left="100"/>
              <w:rPr>
                <w:noProof/>
              </w:rPr>
            </w:pPr>
            <w:fldSimple w:instr=" DOCPROPERTY  CrTitle  \* MERGEFORMAT ">
              <w:r w:rsidR="00D04EC7">
                <w:t>Update to IVAS SDP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3958C" w:rsidR="001E41F3" w:rsidRDefault="00000000">
            <w:pPr>
              <w:pStyle w:val="CRCoverPage"/>
              <w:spacing w:after="0"/>
              <w:ind w:left="100"/>
              <w:rPr>
                <w:noProof/>
              </w:rPr>
            </w:pPr>
            <w:fldSimple w:instr=" DOCPROPERTY  SourceIfWg  \* MERGEFORMAT ">
              <w:r w:rsidR="00D04EC7">
                <w:rPr>
                  <w:noProof/>
                </w:rPr>
                <w:t>Ericsson</w:t>
              </w:r>
            </w:fldSimple>
            <w:r w:rsidR="005A58C8">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9A4B2" w:rsidR="001E41F3" w:rsidRDefault="00000000" w:rsidP="00547111">
            <w:pPr>
              <w:pStyle w:val="CRCoverPage"/>
              <w:spacing w:after="0"/>
              <w:ind w:left="100"/>
              <w:rPr>
                <w:noProof/>
              </w:rPr>
            </w:pPr>
            <w:fldSimple w:instr=" DOCPROPERTY  SourceIfTsg  \* MERGEFORMAT ">
              <w:r w:rsidR="00D04EC7">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15415" w:rsidR="001E41F3" w:rsidRDefault="00000000">
            <w:pPr>
              <w:pStyle w:val="CRCoverPage"/>
              <w:spacing w:after="0"/>
              <w:ind w:left="100"/>
              <w:rPr>
                <w:noProof/>
              </w:rPr>
            </w:pPr>
            <w:fldSimple w:instr=" DOCPROPERTY  RelatedWis  \* MERGEFORMAT ">
              <w:r w:rsidR="00D04EC7">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6CCEE" w:rsidR="001E41F3" w:rsidRDefault="00000000">
            <w:pPr>
              <w:pStyle w:val="CRCoverPage"/>
              <w:spacing w:after="0"/>
              <w:ind w:left="100"/>
              <w:rPr>
                <w:noProof/>
              </w:rPr>
            </w:pPr>
            <w:fldSimple w:instr=" DOCPROPERTY  ResDate  \* MERGEFORMAT ">
              <w:r w:rsidR="00D04EC7">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38F5C" w:rsidR="001E41F3" w:rsidRDefault="00000000" w:rsidP="00D24991">
            <w:pPr>
              <w:pStyle w:val="CRCoverPage"/>
              <w:spacing w:after="0"/>
              <w:ind w:left="100" w:right="-609"/>
              <w:rPr>
                <w:b/>
                <w:noProof/>
              </w:rPr>
            </w:pPr>
            <w:fldSimple w:instr=" DOCPROPERTY  Cat  \* MERGEFORMAT ">
              <w:r w:rsidR="00D04EC7" w:rsidRPr="00D04EC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A93" w:rsidR="001E41F3" w:rsidRDefault="0016359B">
            <w:pPr>
              <w:pStyle w:val="CRCoverPage"/>
              <w:spacing w:after="0"/>
              <w:ind w:left="100"/>
              <w:rPr>
                <w:noProof/>
              </w:rPr>
            </w:pPr>
            <w:r>
              <w:t>Rel-</w:t>
            </w:r>
            <w:fldSimple w:instr=" DOCPROPERTY  Release  \* MERGEFORMAT ">
              <w:r w:rsidR="00D04E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6E0C9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2270" w:rsidR="008D7B1D" w:rsidRDefault="00B93F1A" w:rsidP="008D7B1D">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67E7" w:rsidR="001E41F3" w:rsidRDefault="00774DBB">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3AAD2" w:rsidR="001E41F3" w:rsidRDefault="00E17D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8D22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5F6405" w:rsidR="001E41F3" w:rsidRDefault="00145D43">
            <w:pPr>
              <w:pStyle w:val="CRCoverPage"/>
              <w:spacing w:after="0"/>
              <w:ind w:left="99"/>
              <w:rPr>
                <w:noProof/>
              </w:rPr>
            </w:pPr>
            <w:r>
              <w:rPr>
                <w:noProof/>
              </w:rPr>
              <w:t xml:space="preserve">TS </w:t>
            </w:r>
            <w:r w:rsidR="00BF2941">
              <w:rPr>
                <w:noProof/>
              </w:rPr>
              <w:t>26.253</w:t>
            </w:r>
            <w:r>
              <w:rPr>
                <w:noProof/>
              </w:rPr>
              <w:t xml:space="preserve"> CR </w:t>
            </w:r>
            <w:r w:rsidR="00E17D46">
              <w:rPr>
                <w:noProof/>
              </w:rPr>
              <w:t>0016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7AE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29B17A4C" w14:textId="77777777" w:rsidR="00E65641" w:rsidRPr="00E65641" w:rsidRDefault="00E65641" w:rsidP="00E65641">
      <w:pPr>
        <w:keepNext/>
        <w:keepLines/>
        <w:spacing w:before="120"/>
        <w:ind w:left="1418" w:hanging="1418"/>
        <w:outlineLvl w:val="3"/>
        <w:rPr>
          <w:rFonts w:ascii="Arial" w:hAnsi="Arial"/>
          <w:sz w:val="24"/>
        </w:rPr>
      </w:pPr>
      <w:r w:rsidRPr="00E65641">
        <w:rPr>
          <w:rFonts w:ascii="Arial" w:hAnsi="Arial"/>
          <w:sz w:val="24"/>
        </w:rPr>
        <w:t>6.2.2.2</w:t>
      </w:r>
      <w:r w:rsidRPr="00E65641">
        <w:rPr>
          <w:rFonts w:ascii="Arial" w:hAnsi="Arial"/>
          <w:sz w:val="24"/>
        </w:rPr>
        <w:tab/>
        <w:t>Generating SDP offers</w:t>
      </w:r>
    </w:p>
    <w:p w14:paraId="18AD9166" w14:textId="77777777" w:rsidR="00E65641" w:rsidRPr="00E65641" w:rsidRDefault="00E65641" w:rsidP="00E65641">
      <w:r w:rsidRPr="00E65641">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55AFBD16" w14:textId="77777777" w:rsidR="00E65641" w:rsidRPr="00E65641" w:rsidRDefault="00E65641" w:rsidP="00E65641">
      <w:r w:rsidRPr="00E65641">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51F5D653" w14:textId="77777777" w:rsidR="00E65641" w:rsidRPr="00E65641" w:rsidRDefault="00E65641" w:rsidP="00E65641">
      <w:pPr>
        <w:rPr>
          <w:lang w:eastAsia="ko-KR"/>
        </w:rPr>
      </w:pPr>
      <w:r w:rsidRPr="00E65641">
        <w:t xml:space="preserve">If </w:t>
      </w:r>
      <w:r w:rsidRPr="00E65641">
        <w:rPr>
          <w:lang w:eastAsia="ko-KR"/>
        </w:rPr>
        <w:t>super-</w:t>
      </w:r>
      <w:r w:rsidRPr="00E65641">
        <w:t>wideband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5F2C061E" w14:textId="77777777" w:rsidR="00E65641" w:rsidRPr="00E65641" w:rsidRDefault="00E65641" w:rsidP="00E65641">
      <w:pPr>
        <w:rPr>
          <w:lang w:eastAsia="ko-KR"/>
        </w:rPr>
      </w:pPr>
      <w:r w:rsidRPr="00E65641">
        <w:t xml:space="preserve">If </w:t>
      </w:r>
      <w:r w:rsidRPr="00E65641">
        <w:rPr>
          <w:lang w:eastAsia="ko-KR"/>
        </w:rPr>
        <w:t>fullband</w:t>
      </w:r>
      <w:r w:rsidRPr="00E65641">
        <w:t xml:space="preserve">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36F3902E" w14:textId="77777777" w:rsidR="00E65641" w:rsidRPr="00E65641" w:rsidRDefault="00E65641" w:rsidP="00E65641">
      <w:r w:rsidRPr="00E65641">
        <w:t>When EVS is offered, the RTP payload type for EVS shall also use parameters for EVS AMR-WB IO mode as defined in Table 6.2a, except for the ‘</w:t>
      </w:r>
      <w:proofErr w:type="spellStart"/>
      <w:r w:rsidRPr="00E65641">
        <w:t>ecn</w:t>
      </w:r>
      <w:proofErr w:type="spellEnd"/>
      <w:r w:rsidRPr="00E65641">
        <w:t>-capable-</w:t>
      </w:r>
      <w:proofErr w:type="spellStart"/>
      <w:r w:rsidRPr="00E65641">
        <w:t>rtp</w:t>
      </w:r>
      <w:proofErr w:type="spellEnd"/>
      <w:r w:rsidRPr="00E65641">
        <w:t xml:space="preserve">’ and ‘leap </w:t>
      </w:r>
      <w:proofErr w:type="spellStart"/>
      <w:r w:rsidRPr="00E65641">
        <w:t>ect</w:t>
      </w:r>
      <w:proofErr w:type="spellEnd"/>
      <w:r w:rsidRPr="00E65641">
        <w:t>’ parameters. AMR-WB and EVS (including the EVS AMR-WB IO mode) are thus offered using different RTP payload types.</w:t>
      </w:r>
    </w:p>
    <w:p w14:paraId="38EF020A" w14:textId="77777777" w:rsidR="00E65641" w:rsidRPr="00E65641" w:rsidRDefault="00E65641" w:rsidP="00E65641">
      <w:pPr>
        <w:keepLines/>
        <w:ind w:left="1135" w:hanging="851"/>
      </w:pPr>
      <w:r w:rsidRPr="00E65641">
        <w:t>NOTE 1:</w:t>
      </w:r>
      <w:r w:rsidRPr="00E65641">
        <w:tab/>
        <w:t>RFC4867 can also be used for EVS AMR-WB IO when EVS is supported. This may happen after SRVCC when the EVS payload format is used between the ATGW and the MTSI client in terminal while RFC4867 is used between the CS-MGW and the ATGW.</w:t>
      </w:r>
    </w:p>
    <w:p w14:paraId="442DFE7E" w14:textId="77777777" w:rsidR="00E65641" w:rsidRPr="00E65641" w:rsidRDefault="00E65641" w:rsidP="00E65641">
      <w:pPr>
        <w:keepLines/>
        <w:ind w:left="1135" w:hanging="851"/>
      </w:pPr>
      <w:r w:rsidRPr="00E65641">
        <w:t>NOTE 2:</w:t>
      </w:r>
      <w:r w:rsidRPr="00E65641">
        <w:tab/>
        <w:t>ECN-triggered adaptation is currently undefined for EVS. This does not prevent ECN-triggered adaptation from being negotiated and used for AMR or AMR-WB.</w:t>
      </w:r>
    </w:p>
    <w:p w14:paraId="3388FED7" w14:textId="77777777" w:rsidR="00E65641" w:rsidRPr="00E65641" w:rsidRDefault="00E65641" w:rsidP="00E65641">
      <w:pPr>
        <w:keepLines/>
        <w:ind w:left="1135" w:hanging="851"/>
      </w:pPr>
      <w:r w:rsidRPr="00E65641">
        <w:t>NOTE 3:</w:t>
      </w:r>
      <w:r w:rsidRPr="00E65641">
        <w:tab/>
        <w:t>When EVS is offered, the audio bandwidths may be different for different directions for the EVS Primary mode, even for ‘</w:t>
      </w:r>
      <w:proofErr w:type="spellStart"/>
      <w:r w:rsidRPr="00E65641">
        <w:t>sendrecv</w:t>
      </w:r>
      <w:proofErr w:type="spellEnd"/>
      <w:r w:rsidRPr="00E65641">
        <w:t>’ media.</w:t>
      </w:r>
    </w:p>
    <w:p w14:paraId="29A55A7E" w14:textId="77777777" w:rsidR="00E65641" w:rsidRPr="00E65641" w:rsidRDefault="00E65641" w:rsidP="00E65641">
      <w:r w:rsidRPr="00E65641">
        <w:t>When IVAS is offered, the RTP payload type shall include parameters for immersive audio, EVS Primary mode and EVS AMR-WB IO mode as defined in Table 6.2b.</w:t>
      </w:r>
    </w:p>
    <w:p w14:paraId="478D6C30" w14:textId="77777777" w:rsidR="00E65641" w:rsidRPr="00E65641" w:rsidRDefault="00E65641" w:rsidP="00E65641">
      <w:r w:rsidRPr="00E65641">
        <w:t>Clause 5.2.1.6 describes the preference order for how different configurations should be ordered in the list of payload type numbers that is given on the m= line.</w:t>
      </w:r>
    </w:p>
    <w:p w14:paraId="177C542B"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2E14FADD" w14:textId="77777777" w:rsidTr="00D30136">
        <w:trPr>
          <w:jc w:val="center"/>
        </w:trPr>
        <w:tc>
          <w:tcPr>
            <w:tcW w:w="2818" w:type="dxa"/>
            <w:shd w:val="clear" w:color="auto" w:fill="auto"/>
          </w:tcPr>
          <w:p w14:paraId="17B5AA3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shd w:val="clear" w:color="auto" w:fill="auto"/>
          </w:tcPr>
          <w:p w14:paraId="2F5013D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3EB3C8BF" w14:textId="77777777" w:rsidTr="00D30136">
        <w:trPr>
          <w:jc w:val="center"/>
        </w:trPr>
        <w:tc>
          <w:tcPr>
            <w:tcW w:w="2818" w:type="dxa"/>
            <w:shd w:val="clear" w:color="auto" w:fill="auto"/>
          </w:tcPr>
          <w:p w14:paraId="75E8C42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shd w:val="clear" w:color="auto" w:fill="auto"/>
          </w:tcPr>
          <w:p w14:paraId="7DB909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A601601" w14:textId="77777777" w:rsidTr="00D30136">
        <w:trPr>
          <w:jc w:val="center"/>
        </w:trPr>
        <w:tc>
          <w:tcPr>
            <w:tcW w:w="2818" w:type="dxa"/>
            <w:shd w:val="clear" w:color="auto" w:fill="auto"/>
          </w:tcPr>
          <w:p w14:paraId="12291E1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shd w:val="clear" w:color="auto" w:fill="auto"/>
          </w:tcPr>
          <w:p w14:paraId="4E73C5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7B55A1" w14:textId="77777777" w:rsidTr="00D30136">
        <w:trPr>
          <w:jc w:val="center"/>
        </w:trPr>
        <w:tc>
          <w:tcPr>
            <w:tcW w:w="2818" w:type="dxa"/>
            <w:shd w:val="clear" w:color="auto" w:fill="auto"/>
          </w:tcPr>
          <w:p w14:paraId="6339093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shd w:val="clear" w:color="auto" w:fill="auto"/>
          </w:tcPr>
          <w:p w14:paraId="1E236F8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21DDE665" w14:textId="77777777" w:rsidTr="00D30136">
        <w:trPr>
          <w:jc w:val="center"/>
        </w:trPr>
        <w:tc>
          <w:tcPr>
            <w:tcW w:w="2818" w:type="dxa"/>
            <w:shd w:val="clear" w:color="auto" w:fill="auto"/>
          </w:tcPr>
          <w:p w14:paraId="2690E06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shd w:val="clear" w:color="auto" w:fill="auto"/>
          </w:tcPr>
          <w:p w14:paraId="1EFE6E6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14CA7769" w14:textId="77777777" w:rsidTr="00D30136">
        <w:trPr>
          <w:jc w:val="center"/>
        </w:trPr>
        <w:tc>
          <w:tcPr>
            <w:tcW w:w="2818" w:type="dxa"/>
            <w:shd w:val="clear" w:color="auto" w:fill="auto"/>
          </w:tcPr>
          <w:p w14:paraId="58DC720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4359" w:type="dxa"/>
            <w:shd w:val="clear" w:color="auto" w:fill="auto"/>
          </w:tcPr>
          <w:p w14:paraId="1C0F5F5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D149E81" w14:textId="77777777" w:rsidTr="00D30136">
        <w:trPr>
          <w:jc w:val="center"/>
        </w:trPr>
        <w:tc>
          <w:tcPr>
            <w:tcW w:w="2818" w:type="dxa"/>
            <w:shd w:val="clear" w:color="auto" w:fill="auto"/>
          </w:tcPr>
          <w:p w14:paraId="3653BDF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maxptime</w:t>
            </w:r>
            <w:proofErr w:type="spellEnd"/>
          </w:p>
        </w:tc>
        <w:tc>
          <w:tcPr>
            <w:tcW w:w="4359" w:type="dxa"/>
            <w:shd w:val="clear" w:color="auto" w:fill="auto"/>
          </w:tcPr>
          <w:p w14:paraId="45AB061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683F1C10" w14:textId="77777777" w:rsidTr="00D30136">
        <w:trPr>
          <w:jc w:val="center"/>
        </w:trPr>
        <w:tc>
          <w:tcPr>
            <w:tcW w:w="2818" w:type="dxa"/>
            <w:shd w:val="clear" w:color="auto" w:fill="auto"/>
          </w:tcPr>
          <w:p w14:paraId="2B119D0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crc</w:t>
            </w:r>
            <w:proofErr w:type="spellEnd"/>
          </w:p>
        </w:tc>
        <w:tc>
          <w:tcPr>
            <w:tcW w:w="4359" w:type="dxa"/>
            <w:shd w:val="clear" w:color="auto" w:fill="auto"/>
          </w:tcPr>
          <w:p w14:paraId="5DC1A0B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85D242" w14:textId="77777777" w:rsidTr="00D30136">
        <w:trPr>
          <w:jc w:val="center"/>
        </w:trPr>
        <w:tc>
          <w:tcPr>
            <w:tcW w:w="2818" w:type="dxa"/>
            <w:shd w:val="clear" w:color="auto" w:fill="auto"/>
          </w:tcPr>
          <w:p w14:paraId="5824899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E65641">
              <w:rPr>
                <w:rFonts w:ascii="Arial" w:hAnsi="Arial"/>
                <w:sz w:val="18"/>
              </w:rPr>
              <w:t>robust-sorting</w:t>
            </w:r>
            <w:proofErr w:type="gramEnd"/>
          </w:p>
        </w:tc>
        <w:tc>
          <w:tcPr>
            <w:tcW w:w="4359" w:type="dxa"/>
            <w:shd w:val="clear" w:color="auto" w:fill="auto"/>
          </w:tcPr>
          <w:p w14:paraId="0CC083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86CCD2F" w14:textId="77777777" w:rsidTr="00D30136">
        <w:trPr>
          <w:jc w:val="center"/>
        </w:trPr>
        <w:tc>
          <w:tcPr>
            <w:tcW w:w="2818" w:type="dxa"/>
            <w:shd w:val="clear" w:color="auto" w:fill="auto"/>
          </w:tcPr>
          <w:p w14:paraId="38E01EF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shd w:val="clear" w:color="auto" w:fill="auto"/>
          </w:tcPr>
          <w:p w14:paraId="0910E6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EFD6F95" w14:textId="77777777" w:rsidTr="00D30136">
        <w:trPr>
          <w:jc w:val="center"/>
        </w:trPr>
        <w:tc>
          <w:tcPr>
            <w:tcW w:w="2818" w:type="dxa"/>
            <w:shd w:val="clear" w:color="auto" w:fill="auto"/>
          </w:tcPr>
          <w:p w14:paraId="3108795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ptime</w:t>
            </w:r>
            <w:proofErr w:type="spellEnd"/>
          </w:p>
        </w:tc>
        <w:tc>
          <w:tcPr>
            <w:tcW w:w="4359" w:type="dxa"/>
            <w:shd w:val="clear" w:color="auto" w:fill="auto"/>
          </w:tcPr>
          <w:p w14:paraId="2D23BC5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28526679" w14:textId="77777777" w:rsidTr="00D30136">
        <w:trPr>
          <w:jc w:val="center"/>
        </w:trPr>
        <w:tc>
          <w:tcPr>
            <w:tcW w:w="2818" w:type="dxa"/>
            <w:shd w:val="clear" w:color="auto" w:fill="auto"/>
          </w:tcPr>
          <w:p w14:paraId="6BAE8B6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shd w:val="clear" w:color="auto" w:fill="auto"/>
          </w:tcPr>
          <w:p w14:paraId="222609C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28021EE0" w14:textId="77777777" w:rsidTr="00D30136">
        <w:trPr>
          <w:jc w:val="center"/>
        </w:trPr>
        <w:tc>
          <w:tcPr>
            <w:tcW w:w="2818" w:type="dxa"/>
            <w:shd w:val="clear" w:color="auto" w:fill="auto"/>
          </w:tcPr>
          <w:p w14:paraId="7C31EC7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shd w:val="clear" w:color="auto" w:fill="auto"/>
          </w:tcPr>
          <w:p w14:paraId="224ABB5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7AA4F6B8" w14:textId="77777777" w:rsidTr="00D30136">
        <w:trPr>
          <w:jc w:val="center"/>
        </w:trPr>
        <w:tc>
          <w:tcPr>
            <w:tcW w:w="2818" w:type="dxa"/>
            <w:shd w:val="clear" w:color="auto" w:fill="auto"/>
          </w:tcPr>
          <w:p w14:paraId="74672D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ecn</w:t>
            </w:r>
            <w:proofErr w:type="spellEnd"/>
            <w:r w:rsidRPr="00E65641">
              <w:rPr>
                <w:rFonts w:ascii="Arial" w:hAnsi="Arial"/>
                <w:sz w:val="18"/>
              </w:rPr>
              <w:t>-capable-</w:t>
            </w:r>
            <w:proofErr w:type="spellStart"/>
            <w:r w:rsidRPr="00E65641">
              <w:rPr>
                <w:rFonts w:ascii="Arial" w:hAnsi="Arial"/>
                <w:sz w:val="18"/>
              </w:rPr>
              <w:t>rtp</w:t>
            </w:r>
            <w:proofErr w:type="spellEnd"/>
            <w:r w:rsidRPr="00E65641">
              <w:rPr>
                <w:rFonts w:ascii="Arial" w:hAnsi="Arial"/>
                <w:sz w:val="18"/>
              </w:rPr>
              <w:t xml:space="preserve">: leap </w:t>
            </w:r>
            <w:proofErr w:type="spellStart"/>
            <w:r w:rsidRPr="00E65641">
              <w:rPr>
                <w:rFonts w:ascii="Arial" w:hAnsi="Arial"/>
                <w:sz w:val="18"/>
              </w:rPr>
              <w:t>ect</w:t>
            </w:r>
            <w:proofErr w:type="spellEnd"/>
            <w:r w:rsidRPr="00E65641">
              <w:rPr>
                <w:rFonts w:ascii="Arial" w:hAnsi="Arial"/>
                <w:sz w:val="18"/>
              </w:rPr>
              <w:t>=0</w:t>
            </w:r>
          </w:p>
        </w:tc>
        <w:tc>
          <w:tcPr>
            <w:tcW w:w="4359" w:type="dxa"/>
            <w:shd w:val="clear" w:color="auto" w:fill="auto"/>
          </w:tcPr>
          <w:p w14:paraId="353CDAD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2599F804" w14:textId="77777777" w:rsidR="00E65641" w:rsidRPr="00E65641" w:rsidRDefault="00E65641" w:rsidP="00E65641"/>
    <w:p w14:paraId="1ECC7F02" w14:textId="77777777" w:rsidR="00E65641" w:rsidRPr="00E65641" w:rsidRDefault="00E65641" w:rsidP="00E65641">
      <w:pPr>
        <w:keepNext/>
        <w:keepLines/>
        <w:spacing w:before="60"/>
        <w:jc w:val="center"/>
        <w:rPr>
          <w:rFonts w:ascii="Arial" w:hAnsi="Arial"/>
          <w:b/>
        </w:rPr>
      </w:pPr>
      <w:r w:rsidRPr="00E65641">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72EC2ACF" w14:textId="77777777" w:rsidTr="00D30136">
        <w:trPr>
          <w:jc w:val="center"/>
        </w:trPr>
        <w:tc>
          <w:tcPr>
            <w:tcW w:w="2818" w:type="dxa"/>
            <w:shd w:val="clear" w:color="auto" w:fill="auto"/>
          </w:tcPr>
          <w:p w14:paraId="2631232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shd w:val="clear" w:color="auto" w:fill="auto"/>
          </w:tcPr>
          <w:p w14:paraId="461D73B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27A8591C" w14:textId="77777777" w:rsidTr="00D30136">
        <w:trPr>
          <w:jc w:val="center"/>
        </w:trPr>
        <w:tc>
          <w:tcPr>
            <w:tcW w:w="2818" w:type="dxa"/>
            <w:shd w:val="clear" w:color="auto" w:fill="auto"/>
          </w:tcPr>
          <w:p w14:paraId="69333B6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shd w:val="clear" w:color="auto" w:fill="auto"/>
          </w:tcPr>
          <w:p w14:paraId="6D7B20D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1</w:t>
            </w:r>
          </w:p>
        </w:tc>
      </w:tr>
      <w:tr w:rsidR="00E65641" w:rsidRPr="00E65641" w14:paraId="5FFDB9B3" w14:textId="77777777" w:rsidTr="00D30136">
        <w:trPr>
          <w:jc w:val="center"/>
        </w:trPr>
        <w:tc>
          <w:tcPr>
            <w:tcW w:w="2818" w:type="dxa"/>
            <w:shd w:val="clear" w:color="auto" w:fill="auto"/>
          </w:tcPr>
          <w:p w14:paraId="006F621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shd w:val="clear" w:color="auto" w:fill="auto"/>
          </w:tcPr>
          <w:p w14:paraId="4C11BFF3"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206DEABF" w14:textId="77777777" w:rsidTr="00D30136">
        <w:trPr>
          <w:jc w:val="center"/>
        </w:trPr>
        <w:tc>
          <w:tcPr>
            <w:tcW w:w="2818" w:type="dxa"/>
            <w:shd w:val="clear" w:color="auto" w:fill="auto"/>
          </w:tcPr>
          <w:p w14:paraId="23C9E6F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shd w:val="clear" w:color="auto" w:fill="auto"/>
          </w:tcPr>
          <w:p w14:paraId="13AE4A8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5F2EDD2A" w14:textId="77777777" w:rsidTr="00D30136">
        <w:trPr>
          <w:jc w:val="center"/>
        </w:trPr>
        <w:tc>
          <w:tcPr>
            <w:tcW w:w="2818" w:type="dxa"/>
            <w:shd w:val="clear" w:color="auto" w:fill="auto"/>
          </w:tcPr>
          <w:p w14:paraId="33D362B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shd w:val="clear" w:color="auto" w:fill="auto"/>
          </w:tcPr>
          <w:p w14:paraId="4F7F3C0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27702B4C" w14:textId="77777777" w:rsidTr="00D30136">
        <w:trPr>
          <w:jc w:val="center"/>
        </w:trPr>
        <w:tc>
          <w:tcPr>
            <w:tcW w:w="2818" w:type="dxa"/>
            <w:shd w:val="clear" w:color="auto" w:fill="auto"/>
          </w:tcPr>
          <w:p w14:paraId="23E7816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4359" w:type="dxa"/>
            <w:shd w:val="clear" w:color="auto" w:fill="auto"/>
          </w:tcPr>
          <w:p w14:paraId="035D256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3484AC03" w14:textId="77777777" w:rsidTr="00D30136">
        <w:trPr>
          <w:jc w:val="center"/>
        </w:trPr>
        <w:tc>
          <w:tcPr>
            <w:tcW w:w="2818" w:type="dxa"/>
            <w:shd w:val="clear" w:color="auto" w:fill="auto"/>
          </w:tcPr>
          <w:p w14:paraId="1539BE6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maxptime</w:t>
            </w:r>
            <w:proofErr w:type="spellEnd"/>
          </w:p>
        </w:tc>
        <w:tc>
          <w:tcPr>
            <w:tcW w:w="4359" w:type="dxa"/>
            <w:shd w:val="clear" w:color="auto" w:fill="auto"/>
          </w:tcPr>
          <w:p w14:paraId="634A4D4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22CCB1FD" w14:textId="77777777" w:rsidTr="00D30136">
        <w:trPr>
          <w:jc w:val="center"/>
        </w:trPr>
        <w:tc>
          <w:tcPr>
            <w:tcW w:w="2818" w:type="dxa"/>
            <w:shd w:val="clear" w:color="auto" w:fill="auto"/>
          </w:tcPr>
          <w:p w14:paraId="60C7C08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crc</w:t>
            </w:r>
            <w:proofErr w:type="spellEnd"/>
          </w:p>
        </w:tc>
        <w:tc>
          <w:tcPr>
            <w:tcW w:w="4359" w:type="dxa"/>
            <w:shd w:val="clear" w:color="auto" w:fill="auto"/>
          </w:tcPr>
          <w:p w14:paraId="6A3232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00E67BD3" w14:textId="77777777" w:rsidTr="00D30136">
        <w:trPr>
          <w:jc w:val="center"/>
        </w:trPr>
        <w:tc>
          <w:tcPr>
            <w:tcW w:w="2818" w:type="dxa"/>
            <w:shd w:val="clear" w:color="auto" w:fill="auto"/>
          </w:tcPr>
          <w:p w14:paraId="21D5018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E65641">
              <w:rPr>
                <w:rFonts w:ascii="Arial" w:hAnsi="Arial"/>
                <w:sz w:val="18"/>
              </w:rPr>
              <w:t>robust-sorting</w:t>
            </w:r>
            <w:proofErr w:type="gramEnd"/>
          </w:p>
        </w:tc>
        <w:tc>
          <w:tcPr>
            <w:tcW w:w="4359" w:type="dxa"/>
            <w:shd w:val="clear" w:color="auto" w:fill="auto"/>
          </w:tcPr>
          <w:p w14:paraId="03A8E1A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152743F" w14:textId="77777777" w:rsidTr="00D30136">
        <w:trPr>
          <w:jc w:val="center"/>
        </w:trPr>
        <w:tc>
          <w:tcPr>
            <w:tcW w:w="2818" w:type="dxa"/>
            <w:shd w:val="clear" w:color="auto" w:fill="auto"/>
          </w:tcPr>
          <w:p w14:paraId="2528F63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shd w:val="clear" w:color="auto" w:fill="auto"/>
          </w:tcPr>
          <w:p w14:paraId="2F79738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76859B46" w14:textId="77777777" w:rsidTr="00D30136">
        <w:trPr>
          <w:jc w:val="center"/>
        </w:trPr>
        <w:tc>
          <w:tcPr>
            <w:tcW w:w="2818" w:type="dxa"/>
            <w:shd w:val="clear" w:color="auto" w:fill="auto"/>
          </w:tcPr>
          <w:p w14:paraId="334287C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ptime</w:t>
            </w:r>
            <w:proofErr w:type="spellEnd"/>
          </w:p>
        </w:tc>
        <w:tc>
          <w:tcPr>
            <w:tcW w:w="4359" w:type="dxa"/>
            <w:shd w:val="clear" w:color="auto" w:fill="auto"/>
          </w:tcPr>
          <w:p w14:paraId="1A602C06"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348AC709" w14:textId="77777777" w:rsidTr="00D30136">
        <w:trPr>
          <w:jc w:val="center"/>
        </w:trPr>
        <w:tc>
          <w:tcPr>
            <w:tcW w:w="2818" w:type="dxa"/>
            <w:shd w:val="clear" w:color="auto" w:fill="auto"/>
          </w:tcPr>
          <w:p w14:paraId="7EA2B60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shd w:val="clear" w:color="auto" w:fill="auto"/>
          </w:tcPr>
          <w:p w14:paraId="432D1BA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01C098D0" w14:textId="77777777" w:rsidTr="00D30136">
        <w:trPr>
          <w:jc w:val="center"/>
        </w:trPr>
        <w:tc>
          <w:tcPr>
            <w:tcW w:w="2818" w:type="dxa"/>
            <w:shd w:val="clear" w:color="auto" w:fill="auto"/>
          </w:tcPr>
          <w:p w14:paraId="4B02774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shd w:val="clear" w:color="auto" w:fill="auto"/>
          </w:tcPr>
          <w:p w14:paraId="38A735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39F59372" w14:textId="77777777" w:rsidTr="00D30136">
        <w:trPr>
          <w:jc w:val="center"/>
        </w:trPr>
        <w:tc>
          <w:tcPr>
            <w:tcW w:w="2818" w:type="dxa"/>
            <w:shd w:val="clear" w:color="auto" w:fill="auto"/>
          </w:tcPr>
          <w:p w14:paraId="54B30FB2"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ecn</w:t>
            </w:r>
            <w:proofErr w:type="spellEnd"/>
            <w:r w:rsidRPr="00E65641">
              <w:rPr>
                <w:rFonts w:ascii="Arial" w:hAnsi="Arial"/>
                <w:sz w:val="18"/>
              </w:rPr>
              <w:t>-capable-</w:t>
            </w:r>
            <w:proofErr w:type="spellStart"/>
            <w:r w:rsidRPr="00E65641">
              <w:rPr>
                <w:rFonts w:ascii="Arial" w:hAnsi="Arial"/>
                <w:sz w:val="18"/>
              </w:rPr>
              <w:t>rtp</w:t>
            </w:r>
            <w:proofErr w:type="spellEnd"/>
            <w:r w:rsidRPr="00E65641">
              <w:rPr>
                <w:rFonts w:ascii="Arial" w:hAnsi="Arial"/>
                <w:sz w:val="18"/>
              </w:rPr>
              <w:t xml:space="preserve">: leap </w:t>
            </w:r>
            <w:proofErr w:type="spellStart"/>
            <w:r w:rsidRPr="00E65641">
              <w:rPr>
                <w:rFonts w:ascii="Arial" w:hAnsi="Arial"/>
                <w:sz w:val="18"/>
              </w:rPr>
              <w:t>ect</w:t>
            </w:r>
            <w:proofErr w:type="spellEnd"/>
            <w:r w:rsidRPr="00E65641">
              <w:rPr>
                <w:rFonts w:ascii="Arial" w:hAnsi="Arial"/>
                <w:sz w:val="18"/>
              </w:rPr>
              <w:t>=0</w:t>
            </w:r>
          </w:p>
        </w:tc>
        <w:tc>
          <w:tcPr>
            <w:tcW w:w="4359" w:type="dxa"/>
            <w:shd w:val="clear" w:color="auto" w:fill="auto"/>
          </w:tcPr>
          <w:p w14:paraId="746DF8F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1D264339" w14:textId="77777777" w:rsidR="00E65641" w:rsidRPr="00E65641" w:rsidRDefault="00E65641" w:rsidP="00E65641">
      <w:pPr>
        <w:spacing w:after="0"/>
      </w:pPr>
    </w:p>
    <w:p w14:paraId="5FEDAE22"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465F310A" w14:textId="77777777" w:rsidTr="00D30136">
        <w:trPr>
          <w:jc w:val="center"/>
        </w:trPr>
        <w:tc>
          <w:tcPr>
            <w:tcW w:w="1842" w:type="dxa"/>
            <w:shd w:val="clear" w:color="auto" w:fill="auto"/>
          </w:tcPr>
          <w:p w14:paraId="3C3E32A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shd w:val="clear" w:color="auto" w:fill="auto"/>
          </w:tcPr>
          <w:p w14:paraId="392B1F5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2A5BD46" w14:textId="77777777" w:rsidTr="00D30136">
        <w:trPr>
          <w:jc w:val="center"/>
        </w:trPr>
        <w:tc>
          <w:tcPr>
            <w:tcW w:w="1842" w:type="dxa"/>
            <w:shd w:val="clear" w:color="auto" w:fill="auto"/>
          </w:tcPr>
          <w:p w14:paraId="4CE928F2"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ptime</w:t>
            </w:r>
            <w:proofErr w:type="spellEnd"/>
          </w:p>
        </w:tc>
        <w:tc>
          <w:tcPr>
            <w:tcW w:w="7797" w:type="dxa"/>
            <w:shd w:val="clear" w:color="auto" w:fill="auto"/>
          </w:tcPr>
          <w:p w14:paraId="27D49D5D"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7DE20EEF" w14:textId="77777777" w:rsidTr="00D30136">
        <w:trPr>
          <w:jc w:val="center"/>
        </w:trPr>
        <w:tc>
          <w:tcPr>
            <w:tcW w:w="1842" w:type="dxa"/>
            <w:shd w:val="clear" w:color="auto" w:fill="auto"/>
          </w:tcPr>
          <w:p w14:paraId="4B5ADAA8"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maxptime</w:t>
            </w:r>
            <w:proofErr w:type="spellEnd"/>
          </w:p>
        </w:tc>
        <w:tc>
          <w:tcPr>
            <w:tcW w:w="7797" w:type="dxa"/>
            <w:shd w:val="clear" w:color="auto" w:fill="auto"/>
          </w:tcPr>
          <w:p w14:paraId="778329A8"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1E75F79D" w14:textId="77777777" w:rsidTr="00D30136">
        <w:trPr>
          <w:jc w:val="center"/>
        </w:trPr>
        <w:tc>
          <w:tcPr>
            <w:tcW w:w="1842" w:type="dxa"/>
            <w:shd w:val="clear" w:color="auto" w:fill="auto"/>
          </w:tcPr>
          <w:p w14:paraId="6463DF3B"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evs</w:t>
            </w:r>
            <w:proofErr w:type="spellEnd"/>
            <w:r w:rsidRPr="00E65641">
              <w:rPr>
                <w:rFonts w:ascii="Arial" w:hAnsi="Arial"/>
                <w:sz w:val="18"/>
                <w:lang w:eastAsia="ko-KR"/>
              </w:rPr>
              <w:t>-mode-switch</w:t>
            </w:r>
          </w:p>
        </w:tc>
        <w:tc>
          <w:tcPr>
            <w:tcW w:w="7797" w:type="dxa"/>
            <w:shd w:val="clear" w:color="auto" w:fill="auto"/>
          </w:tcPr>
          <w:p w14:paraId="6677D6BD"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MTSI client in terminal shall not include </w:t>
            </w:r>
            <w:proofErr w:type="spellStart"/>
            <w:r w:rsidRPr="00E65641">
              <w:rPr>
                <w:rFonts w:ascii="Arial" w:hAnsi="Arial"/>
                <w:sz w:val="18"/>
              </w:rPr>
              <w:t>evs</w:t>
            </w:r>
            <w:proofErr w:type="spellEnd"/>
            <w:r w:rsidRPr="00E65641">
              <w:rPr>
                <w:rFonts w:ascii="Arial" w:hAnsi="Arial"/>
                <w:sz w:val="18"/>
              </w:rPr>
              <w:t>-mode-switch in the initial SDP offer.</w:t>
            </w:r>
          </w:p>
        </w:tc>
      </w:tr>
      <w:tr w:rsidR="00E65641" w:rsidRPr="00E65641" w14:paraId="1659A396" w14:textId="77777777" w:rsidTr="00D30136">
        <w:trPr>
          <w:jc w:val="center"/>
        </w:trPr>
        <w:tc>
          <w:tcPr>
            <w:tcW w:w="1842" w:type="dxa"/>
            <w:shd w:val="clear" w:color="auto" w:fill="auto"/>
          </w:tcPr>
          <w:p w14:paraId="2EA90B8B"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shd w:val="clear" w:color="auto" w:fill="auto"/>
          </w:tcPr>
          <w:p w14:paraId="262C8E3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B8E49C6" w14:textId="77777777" w:rsidTr="00D30136">
        <w:trPr>
          <w:jc w:val="center"/>
        </w:trPr>
        <w:tc>
          <w:tcPr>
            <w:tcW w:w="1842" w:type="dxa"/>
            <w:shd w:val="clear" w:color="auto" w:fill="auto"/>
          </w:tcPr>
          <w:p w14:paraId="07E57AC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p>
        </w:tc>
        <w:tc>
          <w:tcPr>
            <w:tcW w:w="7797" w:type="dxa"/>
            <w:shd w:val="clear" w:color="auto" w:fill="auto"/>
          </w:tcPr>
          <w:p w14:paraId="09A3CA23" w14:textId="77777777" w:rsidR="00E65641" w:rsidRPr="00E65641" w:rsidRDefault="00E65641" w:rsidP="00E65641">
            <w:pPr>
              <w:keepNext/>
              <w:keepLines/>
              <w:spacing w:after="0"/>
              <w:rPr>
                <w:rFonts w:ascii="Arial" w:hAnsi="Arial"/>
                <w:bCs/>
                <w:sz w:val="18"/>
              </w:rPr>
            </w:pPr>
            <w:r w:rsidRPr="00E65641">
              <w:rPr>
                <w:rFonts w:ascii="Arial" w:hAnsi="Arial"/>
                <w:bCs/>
                <w:sz w:val="18"/>
              </w:rPr>
              <w:t xml:space="preserve">MTSI client in terminal shall not include </w:t>
            </w:r>
            <w:proofErr w:type="spellStart"/>
            <w:r w:rsidRPr="00E65641">
              <w:rPr>
                <w:rFonts w:ascii="Arial" w:hAnsi="Arial"/>
                <w:bCs/>
                <w:sz w:val="18"/>
              </w:rPr>
              <w:t>dtx</w:t>
            </w:r>
            <w:proofErr w:type="spellEnd"/>
            <w:r w:rsidRPr="00E65641">
              <w:rPr>
                <w:rFonts w:ascii="Arial" w:hAnsi="Arial"/>
                <w:bCs/>
                <w:sz w:val="18"/>
              </w:rPr>
              <w:t xml:space="preserve"> in the initial SDP offer.</w:t>
            </w:r>
          </w:p>
        </w:tc>
      </w:tr>
      <w:tr w:rsidR="00E65641" w:rsidRPr="00E65641" w14:paraId="07B17C3F" w14:textId="77777777" w:rsidTr="00D30136">
        <w:trPr>
          <w:jc w:val="center"/>
        </w:trPr>
        <w:tc>
          <w:tcPr>
            <w:tcW w:w="1842" w:type="dxa"/>
            <w:shd w:val="clear" w:color="auto" w:fill="auto"/>
          </w:tcPr>
          <w:p w14:paraId="4CB11F7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dtx-recv</w:t>
            </w:r>
            <w:proofErr w:type="spellEnd"/>
          </w:p>
        </w:tc>
        <w:tc>
          <w:tcPr>
            <w:tcW w:w="7797" w:type="dxa"/>
            <w:shd w:val="clear" w:color="auto" w:fill="auto"/>
          </w:tcPr>
          <w:p w14:paraId="4210559F" w14:textId="77777777" w:rsidR="00E65641" w:rsidRPr="00E65641" w:rsidRDefault="00E65641" w:rsidP="00E65641">
            <w:pPr>
              <w:keepNext/>
              <w:keepLines/>
              <w:spacing w:after="0"/>
              <w:rPr>
                <w:rFonts w:ascii="Arial" w:hAnsi="Arial"/>
                <w:bCs/>
                <w:sz w:val="18"/>
              </w:rPr>
            </w:pPr>
            <w:r w:rsidRPr="00E65641">
              <w:rPr>
                <w:rFonts w:ascii="Arial" w:hAnsi="Arial"/>
                <w:bCs/>
                <w:sz w:val="18"/>
              </w:rPr>
              <w:t xml:space="preserve">MTSI client in terminal shall not include </w:t>
            </w:r>
            <w:proofErr w:type="spellStart"/>
            <w:r w:rsidRPr="00E65641">
              <w:rPr>
                <w:rFonts w:ascii="Arial" w:hAnsi="Arial"/>
                <w:bCs/>
                <w:sz w:val="18"/>
              </w:rPr>
              <w:t>dtx-recv</w:t>
            </w:r>
            <w:proofErr w:type="spellEnd"/>
            <w:r w:rsidRPr="00E65641">
              <w:rPr>
                <w:rFonts w:ascii="Arial" w:hAnsi="Arial"/>
                <w:bCs/>
                <w:sz w:val="18"/>
              </w:rPr>
              <w:t>.</w:t>
            </w:r>
          </w:p>
        </w:tc>
      </w:tr>
      <w:tr w:rsidR="00E65641" w:rsidRPr="00E65641" w14:paraId="4CF292EE" w14:textId="77777777" w:rsidTr="00D30136">
        <w:trPr>
          <w:jc w:val="center"/>
        </w:trPr>
        <w:tc>
          <w:tcPr>
            <w:tcW w:w="1842" w:type="dxa"/>
            <w:shd w:val="clear" w:color="auto" w:fill="auto"/>
          </w:tcPr>
          <w:p w14:paraId="3EF83B4D"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shd w:val="clear" w:color="auto" w:fill="auto"/>
          </w:tcPr>
          <w:p w14:paraId="5407DE93"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332D2F72" w14:textId="77777777" w:rsidTr="00D30136">
        <w:trPr>
          <w:jc w:val="center"/>
        </w:trPr>
        <w:tc>
          <w:tcPr>
            <w:tcW w:w="1842" w:type="dxa"/>
            <w:shd w:val="clear" w:color="auto" w:fill="auto"/>
          </w:tcPr>
          <w:p w14:paraId="10FB9306"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shd w:val="clear" w:color="auto" w:fill="auto"/>
          </w:tcPr>
          <w:p w14:paraId="1E440980"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93FB565" w14:textId="77777777" w:rsidTr="00D30136">
        <w:trPr>
          <w:jc w:val="center"/>
        </w:trPr>
        <w:tc>
          <w:tcPr>
            <w:tcW w:w="1842" w:type="dxa"/>
            <w:shd w:val="clear" w:color="auto" w:fill="auto"/>
          </w:tcPr>
          <w:p w14:paraId="6781E7E0" w14:textId="77777777" w:rsidR="00E65641" w:rsidRPr="00E65641" w:rsidDel="006B2CC5"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cmr</w:t>
            </w:r>
            <w:proofErr w:type="spellEnd"/>
          </w:p>
        </w:tc>
        <w:tc>
          <w:tcPr>
            <w:tcW w:w="7797" w:type="dxa"/>
            <w:shd w:val="clear" w:color="auto" w:fill="auto"/>
          </w:tcPr>
          <w:p w14:paraId="7DA976CE"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5383202" w14:textId="77777777" w:rsidTr="00D30136">
        <w:trPr>
          <w:jc w:val="center"/>
        </w:trPr>
        <w:tc>
          <w:tcPr>
            <w:tcW w:w="1842" w:type="dxa"/>
            <w:shd w:val="clear" w:color="auto" w:fill="auto"/>
          </w:tcPr>
          <w:p w14:paraId="4C1EC792"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p>
        </w:tc>
        <w:tc>
          <w:tcPr>
            <w:tcW w:w="7797" w:type="dxa"/>
            <w:shd w:val="clear" w:color="auto" w:fill="auto"/>
          </w:tcPr>
          <w:p w14:paraId="53DB0ABF"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An MTSI client in terminal supporting the EVS codec is required to support the entire bit-rate range but may offer a smaller bit-rate range or even a single </w:t>
            </w:r>
            <w:proofErr w:type="gramStart"/>
            <w:r w:rsidRPr="00E65641">
              <w:rPr>
                <w:rFonts w:ascii="Arial" w:hAnsi="Arial"/>
                <w:sz w:val="18"/>
              </w:rPr>
              <w:t>bit-rate</w:t>
            </w:r>
            <w:proofErr w:type="gramEnd"/>
            <w:r w:rsidRPr="00E65641">
              <w:rPr>
                <w:rFonts w:ascii="Arial" w:hAnsi="Arial"/>
                <w:sz w:val="18"/>
              </w:rPr>
              <w:t>.</w:t>
            </w:r>
          </w:p>
        </w:tc>
      </w:tr>
      <w:tr w:rsidR="00E65641" w:rsidRPr="00E65641" w14:paraId="28F85160" w14:textId="77777777" w:rsidTr="00D30136">
        <w:trPr>
          <w:jc w:val="center"/>
        </w:trPr>
        <w:tc>
          <w:tcPr>
            <w:tcW w:w="1842" w:type="dxa"/>
            <w:shd w:val="clear" w:color="auto" w:fill="auto"/>
          </w:tcPr>
          <w:p w14:paraId="27E32A6E"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r w:rsidRPr="00E65641">
              <w:rPr>
                <w:rFonts w:ascii="Arial" w:hAnsi="Arial"/>
                <w:sz w:val="18"/>
                <w:lang w:eastAsia="ko-KR"/>
              </w:rPr>
              <w:t>-send</w:t>
            </w:r>
          </w:p>
        </w:tc>
        <w:tc>
          <w:tcPr>
            <w:tcW w:w="7797" w:type="dxa"/>
            <w:shd w:val="clear" w:color="auto" w:fill="auto"/>
          </w:tcPr>
          <w:p w14:paraId="50DF7E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A32FFDD" w14:textId="77777777" w:rsidTr="00D30136">
        <w:trPr>
          <w:jc w:val="center"/>
        </w:trPr>
        <w:tc>
          <w:tcPr>
            <w:tcW w:w="1842" w:type="dxa"/>
            <w:shd w:val="clear" w:color="auto" w:fill="auto"/>
          </w:tcPr>
          <w:p w14:paraId="59569F39"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br-recv</w:t>
            </w:r>
            <w:proofErr w:type="spellEnd"/>
          </w:p>
        </w:tc>
        <w:tc>
          <w:tcPr>
            <w:tcW w:w="7797" w:type="dxa"/>
            <w:shd w:val="clear" w:color="auto" w:fill="auto"/>
          </w:tcPr>
          <w:p w14:paraId="6B27354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EF54A69" w14:textId="77777777" w:rsidTr="00D30136">
        <w:trPr>
          <w:jc w:val="center"/>
        </w:trPr>
        <w:tc>
          <w:tcPr>
            <w:tcW w:w="1842" w:type="dxa"/>
            <w:shd w:val="clear" w:color="auto" w:fill="auto"/>
          </w:tcPr>
          <w:p w14:paraId="718EA7DC"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p>
        </w:tc>
        <w:tc>
          <w:tcPr>
            <w:tcW w:w="7797" w:type="dxa"/>
            <w:shd w:val="clear" w:color="auto" w:fill="auto"/>
          </w:tcPr>
          <w:p w14:paraId="08CA965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BF57FBA" w14:textId="77777777" w:rsidTr="00D30136">
        <w:trPr>
          <w:jc w:val="center"/>
        </w:trPr>
        <w:tc>
          <w:tcPr>
            <w:tcW w:w="1842" w:type="dxa"/>
            <w:shd w:val="clear" w:color="auto" w:fill="auto"/>
          </w:tcPr>
          <w:p w14:paraId="033485B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r w:rsidRPr="00E65641">
              <w:rPr>
                <w:rFonts w:ascii="Arial" w:hAnsi="Arial"/>
                <w:sz w:val="18"/>
                <w:lang w:eastAsia="ko-KR"/>
              </w:rPr>
              <w:t>-send</w:t>
            </w:r>
          </w:p>
        </w:tc>
        <w:tc>
          <w:tcPr>
            <w:tcW w:w="7797" w:type="dxa"/>
            <w:shd w:val="clear" w:color="auto" w:fill="auto"/>
          </w:tcPr>
          <w:p w14:paraId="10F9D8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5DEE9B0" w14:textId="77777777" w:rsidTr="00D30136">
        <w:trPr>
          <w:jc w:val="center"/>
        </w:trPr>
        <w:tc>
          <w:tcPr>
            <w:tcW w:w="1842" w:type="dxa"/>
            <w:shd w:val="clear" w:color="auto" w:fill="auto"/>
          </w:tcPr>
          <w:p w14:paraId="7431DFA1"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bw-recv</w:t>
            </w:r>
            <w:proofErr w:type="spellEnd"/>
          </w:p>
        </w:tc>
        <w:tc>
          <w:tcPr>
            <w:tcW w:w="7797" w:type="dxa"/>
            <w:shd w:val="clear" w:color="auto" w:fill="auto"/>
          </w:tcPr>
          <w:p w14:paraId="385D1442"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239AB64" w14:textId="77777777" w:rsidTr="00D30136">
        <w:trPr>
          <w:jc w:val="center"/>
        </w:trPr>
        <w:tc>
          <w:tcPr>
            <w:tcW w:w="1842" w:type="dxa"/>
            <w:shd w:val="clear" w:color="auto" w:fill="auto"/>
          </w:tcPr>
          <w:p w14:paraId="33B7EA3E"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-send</w:t>
            </w:r>
          </w:p>
        </w:tc>
        <w:tc>
          <w:tcPr>
            <w:tcW w:w="7797" w:type="dxa"/>
            <w:shd w:val="clear" w:color="auto" w:fill="auto"/>
          </w:tcPr>
          <w:p w14:paraId="31A2162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7D8F53EB" w14:textId="77777777" w:rsidTr="00D30136">
        <w:trPr>
          <w:jc w:val="center"/>
        </w:trPr>
        <w:tc>
          <w:tcPr>
            <w:tcW w:w="1842" w:type="dxa"/>
            <w:shd w:val="clear" w:color="auto" w:fill="auto"/>
          </w:tcPr>
          <w:p w14:paraId="6970FC82"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ch-recv</w:t>
            </w:r>
            <w:proofErr w:type="spellEnd"/>
          </w:p>
        </w:tc>
        <w:tc>
          <w:tcPr>
            <w:tcW w:w="7797" w:type="dxa"/>
            <w:shd w:val="clear" w:color="auto" w:fill="auto"/>
          </w:tcPr>
          <w:p w14:paraId="2E93F79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45A1EB8" w14:textId="77777777" w:rsidTr="00D30136">
        <w:trPr>
          <w:jc w:val="center"/>
        </w:trPr>
        <w:tc>
          <w:tcPr>
            <w:tcW w:w="1842" w:type="dxa"/>
            <w:shd w:val="clear" w:color="auto" w:fill="auto"/>
          </w:tcPr>
          <w:p w14:paraId="7E93514F"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-aw-</w:t>
            </w:r>
            <w:proofErr w:type="spellStart"/>
            <w:r w:rsidRPr="00E65641">
              <w:rPr>
                <w:rFonts w:ascii="Arial" w:hAnsi="Arial"/>
                <w:sz w:val="18"/>
                <w:lang w:eastAsia="ko-KR"/>
              </w:rPr>
              <w:t>recv</w:t>
            </w:r>
            <w:proofErr w:type="spellEnd"/>
          </w:p>
        </w:tc>
        <w:tc>
          <w:tcPr>
            <w:tcW w:w="7797" w:type="dxa"/>
            <w:shd w:val="clear" w:color="auto" w:fill="auto"/>
          </w:tcPr>
          <w:p w14:paraId="74A335F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4306EEC0" w14:textId="77777777" w:rsidTr="00D30136">
        <w:trPr>
          <w:jc w:val="center"/>
        </w:trPr>
        <w:tc>
          <w:tcPr>
            <w:tcW w:w="1842" w:type="dxa"/>
            <w:shd w:val="clear" w:color="auto" w:fill="auto"/>
          </w:tcPr>
          <w:p w14:paraId="00595888"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shd w:val="clear" w:color="auto" w:fill="auto"/>
          </w:tcPr>
          <w:p w14:paraId="7EA60B2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406968D6" w14:textId="77777777" w:rsidTr="00D30136">
        <w:trPr>
          <w:jc w:val="center"/>
        </w:trPr>
        <w:tc>
          <w:tcPr>
            <w:tcW w:w="1842" w:type="dxa"/>
            <w:shd w:val="clear" w:color="auto" w:fill="auto"/>
          </w:tcPr>
          <w:p w14:paraId="7C020F24"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shd w:val="clear" w:color="auto" w:fill="auto"/>
          </w:tcPr>
          <w:p w14:paraId="760BDEA5"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52B2C5BC" w14:textId="77777777" w:rsidTr="00D30136">
        <w:trPr>
          <w:jc w:val="center"/>
        </w:trPr>
        <w:tc>
          <w:tcPr>
            <w:tcW w:w="1842" w:type="dxa"/>
            <w:shd w:val="clear" w:color="auto" w:fill="auto"/>
          </w:tcPr>
          <w:p w14:paraId="26E7AE30"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shd w:val="clear" w:color="auto" w:fill="auto"/>
          </w:tcPr>
          <w:p w14:paraId="2112361D"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141D0AF" w14:textId="77777777" w:rsidTr="00D30136">
        <w:trPr>
          <w:jc w:val="center"/>
        </w:trPr>
        <w:tc>
          <w:tcPr>
            <w:tcW w:w="1842" w:type="dxa"/>
            <w:shd w:val="clear" w:color="auto" w:fill="auto"/>
          </w:tcPr>
          <w:p w14:paraId="2F5896E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7797" w:type="dxa"/>
            <w:shd w:val="clear" w:color="auto" w:fill="auto"/>
          </w:tcPr>
          <w:p w14:paraId="74A24BC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not be included</w:t>
            </w:r>
          </w:p>
        </w:tc>
      </w:tr>
    </w:tbl>
    <w:p w14:paraId="24EF96AD" w14:textId="77777777" w:rsidR="00E65641" w:rsidRPr="00E65641" w:rsidRDefault="00E65641" w:rsidP="00E65641"/>
    <w:p w14:paraId="1674412B"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5E295982" w14:textId="77777777" w:rsidTr="00D30136">
        <w:trPr>
          <w:jc w:val="center"/>
        </w:trPr>
        <w:tc>
          <w:tcPr>
            <w:tcW w:w="1842" w:type="dxa"/>
            <w:shd w:val="clear" w:color="auto" w:fill="auto"/>
          </w:tcPr>
          <w:p w14:paraId="04F4CBB1"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shd w:val="clear" w:color="auto" w:fill="auto"/>
          </w:tcPr>
          <w:p w14:paraId="3E36FA33"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B9D7640" w14:textId="77777777" w:rsidTr="00D30136">
        <w:trPr>
          <w:jc w:val="center"/>
        </w:trPr>
        <w:tc>
          <w:tcPr>
            <w:tcW w:w="1842" w:type="dxa"/>
            <w:shd w:val="clear" w:color="auto" w:fill="auto"/>
          </w:tcPr>
          <w:p w14:paraId="735BA80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ptime</w:t>
            </w:r>
            <w:proofErr w:type="spellEnd"/>
          </w:p>
        </w:tc>
        <w:tc>
          <w:tcPr>
            <w:tcW w:w="7797" w:type="dxa"/>
            <w:shd w:val="clear" w:color="auto" w:fill="auto"/>
          </w:tcPr>
          <w:p w14:paraId="1E4A835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432E2479" w14:textId="77777777" w:rsidTr="00D30136">
        <w:trPr>
          <w:jc w:val="center"/>
        </w:trPr>
        <w:tc>
          <w:tcPr>
            <w:tcW w:w="1842" w:type="dxa"/>
            <w:shd w:val="clear" w:color="auto" w:fill="auto"/>
          </w:tcPr>
          <w:p w14:paraId="52CE4054"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maxptime</w:t>
            </w:r>
            <w:proofErr w:type="spellEnd"/>
          </w:p>
        </w:tc>
        <w:tc>
          <w:tcPr>
            <w:tcW w:w="7797" w:type="dxa"/>
            <w:shd w:val="clear" w:color="auto" w:fill="auto"/>
          </w:tcPr>
          <w:p w14:paraId="4D86B081"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6A6094BA" w14:textId="77777777" w:rsidTr="00D30136">
        <w:trPr>
          <w:jc w:val="center"/>
        </w:trPr>
        <w:tc>
          <w:tcPr>
            <w:tcW w:w="1842" w:type="dxa"/>
            <w:shd w:val="clear" w:color="auto" w:fill="auto"/>
          </w:tcPr>
          <w:p w14:paraId="5C3A071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evs</w:t>
            </w:r>
            <w:proofErr w:type="spellEnd"/>
            <w:r w:rsidRPr="00E65641">
              <w:rPr>
                <w:rFonts w:ascii="Arial" w:hAnsi="Arial"/>
                <w:sz w:val="18"/>
                <w:lang w:eastAsia="ko-KR"/>
              </w:rPr>
              <w:t>-mode-switch</w:t>
            </w:r>
          </w:p>
        </w:tc>
        <w:tc>
          <w:tcPr>
            <w:tcW w:w="7797" w:type="dxa"/>
            <w:shd w:val="clear" w:color="auto" w:fill="auto"/>
          </w:tcPr>
          <w:p w14:paraId="392F65C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1D0813B8" w14:textId="77777777" w:rsidTr="00D30136">
        <w:trPr>
          <w:jc w:val="center"/>
        </w:trPr>
        <w:tc>
          <w:tcPr>
            <w:tcW w:w="1842" w:type="dxa"/>
            <w:shd w:val="clear" w:color="auto" w:fill="auto"/>
          </w:tcPr>
          <w:p w14:paraId="16369311"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shd w:val="clear" w:color="auto" w:fill="auto"/>
          </w:tcPr>
          <w:p w14:paraId="46B4B171" w14:textId="77777777" w:rsidR="00E65641" w:rsidRPr="00E65641" w:rsidRDefault="00E65641" w:rsidP="00E65641">
            <w:pPr>
              <w:keepNext/>
              <w:keepLines/>
              <w:spacing w:after="0"/>
              <w:rPr>
                <w:rFonts w:ascii="Arial" w:hAnsi="Arial"/>
                <w:sz w:val="18"/>
              </w:rPr>
            </w:pPr>
            <w:r w:rsidRPr="00E65641">
              <w:rPr>
                <w:rFonts w:ascii="Arial" w:hAnsi="Arial"/>
                <w:sz w:val="18"/>
              </w:rPr>
              <w:t>If present, it shall be set to 1</w:t>
            </w:r>
          </w:p>
        </w:tc>
      </w:tr>
      <w:tr w:rsidR="00E65641" w:rsidRPr="00E65641" w14:paraId="13B6B32D" w14:textId="77777777" w:rsidTr="00D30136">
        <w:trPr>
          <w:jc w:val="center"/>
        </w:trPr>
        <w:tc>
          <w:tcPr>
            <w:tcW w:w="1842" w:type="dxa"/>
            <w:shd w:val="clear" w:color="auto" w:fill="auto"/>
          </w:tcPr>
          <w:p w14:paraId="59E9414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p>
        </w:tc>
        <w:tc>
          <w:tcPr>
            <w:tcW w:w="7797" w:type="dxa"/>
            <w:shd w:val="clear" w:color="auto" w:fill="auto"/>
          </w:tcPr>
          <w:p w14:paraId="6479120F"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3180A708" w14:textId="77777777" w:rsidTr="00D30136">
        <w:trPr>
          <w:jc w:val="center"/>
        </w:trPr>
        <w:tc>
          <w:tcPr>
            <w:tcW w:w="1842" w:type="dxa"/>
            <w:shd w:val="clear" w:color="auto" w:fill="auto"/>
          </w:tcPr>
          <w:p w14:paraId="6304842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r w:rsidRPr="00E65641">
              <w:rPr>
                <w:rFonts w:ascii="Arial" w:hAnsi="Arial"/>
                <w:sz w:val="18"/>
              </w:rPr>
              <w:t>-send</w:t>
            </w:r>
          </w:p>
        </w:tc>
        <w:tc>
          <w:tcPr>
            <w:tcW w:w="7797" w:type="dxa"/>
            <w:shd w:val="clear" w:color="auto" w:fill="auto"/>
          </w:tcPr>
          <w:p w14:paraId="3F4E14CC" w14:textId="77777777" w:rsidR="00E65641" w:rsidRPr="00E65641" w:rsidRDefault="00E65641" w:rsidP="00E65641">
            <w:pPr>
              <w:keepNext/>
              <w:keepLines/>
              <w:spacing w:after="0"/>
              <w:rPr>
                <w:rFonts w:ascii="Arial" w:hAnsi="Arial"/>
                <w:sz w:val="18"/>
              </w:rPr>
            </w:pPr>
          </w:p>
        </w:tc>
      </w:tr>
      <w:tr w:rsidR="00E65641" w:rsidRPr="00E65641" w14:paraId="37F63B38" w14:textId="77777777" w:rsidTr="00D30136">
        <w:trPr>
          <w:jc w:val="center"/>
        </w:trPr>
        <w:tc>
          <w:tcPr>
            <w:tcW w:w="1842" w:type="dxa"/>
            <w:shd w:val="clear" w:color="auto" w:fill="auto"/>
          </w:tcPr>
          <w:p w14:paraId="2F94BE5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dtx-recv</w:t>
            </w:r>
            <w:proofErr w:type="spellEnd"/>
          </w:p>
        </w:tc>
        <w:tc>
          <w:tcPr>
            <w:tcW w:w="7797" w:type="dxa"/>
            <w:shd w:val="clear" w:color="auto" w:fill="auto"/>
          </w:tcPr>
          <w:p w14:paraId="7856E0AD"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5539BE7C" w14:textId="77777777" w:rsidTr="00D30136">
        <w:trPr>
          <w:jc w:val="center"/>
        </w:trPr>
        <w:tc>
          <w:tcPr>
            <w:tcW w:w="1842" w:type="dxa"/>
            <w:shd w:val="clear" w:color="auto" w:fill="auto"/>
          </w:tcPr>
          <w:p w14:paraId="7C4A9C3F"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shd w:val="clear" w:color="auto" w:fill="auto"/>
          </w:tcPr>
          <w:p w14:paraId="555912F9"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0057BCAA" w14:textId="77777777" w:rsidTr="00D30136">
        <w:trPr>
          <w:jc w:val="center"/>
        </w:trPr>
        <w:tc>
          <w:tcPr>
            <w:tcW w:w="1842" w:type="dxa"/>
            <w:shd w:val="clear" w:color="auto" w:fill="auto"/>
          </w:tcPr>
          <w:p w14:paraId="234D87B2"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shd w:val="clear" w:color="auto" w:fill="auto"/>
          </w:tcPr>
          <w:p w14:paraId="705B79AC" w14:textId="77777777" w:rsidR="00E65641" w:rsidRPr="00E65641" w:rsidRDefault="00E65641" w:rsidP="00E65641">
            <w:pPr>
              <w:keepNext/>
              <w:keepLines/>
              <w:spacing w:after="0"/>
              <w:rPr>
                <w:rFonts w:ascii="Arial" w:hAnsi="Arial"/>
                <w:sz w:val="18"/>
              </w:rPr>
            </w:pPr>
            <w:r w:rsidRPr="00E65641">
              <w:rPr>
                <w:rFonts w:ascii="Arial" w:hAnsi="Arial"/>
                <w:sz w:val="18"/>
              </w:rPr>
              <w:t>Shall not be present</w:t>
            </w:r>
          </w:p>
        </w:tc>
      </w:tr>
      <w:tr w:rsidR="00E65641" w:rsidRPr="00E65641" w14:paraId="7F75870E" w14:textId="77777777" w:rsidTr="00D30136">
        <w:trPr>
          <w:jc w:val="center"/>
        </w:trPr>
        <w:tc>
          <w:tcPr>
            <w:tcW w:w="1842" w:type="dxa"/>
            <w:shd w:val="clear" w:color="auto" w:fill="auto"/>
          </w:tcPr>
          <w:p w14:paraId="40ED7EEE" w14:textId="77777777" w:rsidR="00E65641" w:rsidRPr="00E65641" w:rsidDel="006B2CC5"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cmr</w:t>
            </w:r>
            <w:proofErr w:type="spellEnd"/>
          </w:p>
        </w:tc>
        <w:tc>
          <w:tcPr>
            <w:tcW w:w="7797" w:type="dxa"/>
            <w:shd w:val="clear" w:color="auto" w:fill="auto"/>
          </w:tcPr>
          <w:p w14:paraId="722B3AA4"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66E68F22" w14:textId="77777777" w:rsidTr="00D30136">
        <w:trPr>
          <w:jc w:val="center"/>
        </w:trPr>
        <w:tc>
          <w:tcPr>
            <w:tcW w:w="1842" w:type="dxa"/>
            <w:shd w:val="clear" w:color="auto" w:fill="auto"/>
          </w:tcPr>
          <w:p w14:paraId="5ACB306D"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p>
        </w:tc>
        <w:tc>
          <w:tcPr>
            <w:tcW w:w="7797" w:type="dxa"/>
            <w:shd w:val="clear" w:color="auto" w:fill="auto"/>
          </w:tcPr>
          <w:p w14:paraId="400DA7AE"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5B613B9" w14:textId="77777777" w:rsidTr="00D30136">
        <w:trPr>
          <w:jc w:val="center"/>
        </w:trPr>
        <w:tc>
          <w:tcPr>
            <w:tcW w:w="1842" w:type="dxa"/>
            <w:shd w:val="clear" w:color="auto" w:fill="auto"/>
          </w:tcPr>
          <w:p w14:paraId="360DEBC9"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r w:rsidRPr="00E65641">
              <w:rPr>
                <w:rFonts w:ascii="Arial" w:hAnsi="Arial"/>
                <w:sz w:val="18"/>
                <w:lang w:eastAsia="ko-KR"/>
              </w:rPr>
              <w:t>-send</w:t>
            </w:r>
          </w:p>
        </w:tc>
        <w:tc>
          <w:tcPr>
            <w:tcW w:w="7797" w:type="dxa"/>
            <w:shd w:val="clear" w:color="auto" w:fill="auto"/>
          </w:tcPr>
          <w:p w14:paraId="4F1B4F1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7FE1F23" w14:textId="77777777" w:rsidTr="00D30136">
        <w:trPr>
          <w:jc w:val="center"/>
        </w:trPr>
        <w:tc>
          <w:tcPr>
            <w:tcW w:w="1842" w:type="dxa"/>
            <w:shd w:val="clear" w:color="auto" w:fill="auto"/>
          </w:tcPr>
          <w:p w14:paraId="151F8F6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br-recv</w:t>
            </w:r>
            <w:proofErr w:type="spellEnd"/>
          </w:p>
        </w:tc>
        <w:tc>
          <w:tcPr>
            <w:tcW w:w="7797" w:type="dxa"/>
            <w:shd w:val="clear" w:color="auto" w:fill="auto"/>
          </w:tcPr>
          <w:p w14:paraId="76CD2B2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3213E74" w14:textId="77777777" w:rsidTr="00D30136">
        <w:trPr>
          <w:jc w:val="center"/>
        </w:trPr>
        <w:tc>
          <w:tcPr>
            <w:tcW w:w="1842" w:type="dxa"/>
            <w:shd w:val="clear" w:color="auto" w:fill="auto"/>
          </w:tcPr>
          <w:p w14:paraId="2AFD47A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p>
        </w:tc>
        <w:tc>
          <w:tcPr>
            <w:tcW w:w="7797" w:type="dxa"/>
            <w:shd w:val="clear" w:color="auto" w:fill="auto"/>
          </w:tcPr>
          <w:p w14:paraId="51B18AA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47687A5A" w14:textId="77777777" w:rsidTr="00D30136">
        <w:trPr>
          <w:jc w:val="center"/>
        </w:trPr>
        <w:tc>
          <w:tcPr>
            <w:tcW w:w="1842" w:type="dxa"/>
            <w:shd w:val="clear" w:color="auto" w:fill="auto"/>
          </w:tcPr>
          <w:p w14:paraId="4D659F7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r w:rsidRPr="00E65641">
              <w:rPr>
                <w:rFonts w:ascii="Arial" w:hAnsi="Arial"/>
                <w:sz w:val="18"/>
                <w:lang w:eastAsia="ko-KR"/>
              </w:rPr>
              <w:t>-send</w:t>
            </w:r>
          </w:p>
        </w:tc>
        <w:tc>
          <w:tcPr>
            <w:tcW w:w="7797" w:type="dxa"/>
            <w:shd w:val="clear" w:color="auto" w:fill="auto"/>
          </w:tcPr>
          <w:p w14:paraId="4EA2677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72786281" w14:textId="77777777" w:rsidTr="00D30136">
        <w:trPr>
          <w:jc w:val="center"/>
        </w:trPr>
        <w:tc>
          <w:tcPr>
            <w:tcW w:w="1842" w:type="dxa"/>
            <w:shd w:val="clear" w:color="auto" w:fill="auto"/>
          </w:tcPr>
          <w:p w14:paraId="0E2AB008"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bw-recv</w:t>
            </w:r>
            <w:proofErr w:type="spellEnd"/>
          </w:p>
        </w:tc>
        <w:tc>
          <w:tcPr>
            <w:tcW w:w="7797" w:type="dxa"/>
            <w:shd w:val="clear" w:color="auto" w:fill="auto"/>
          </w:tcPr>
          <w:p w14:paraId="16AFD48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CAEBA7A" w14:textId="77777777" w:rsidTr="00D30136">
        <w:trPr>
          <w:jc w:val="center"/>
        </w:trPr>
        <w:tc>
          <w:tcPr>
            <w:tcW w:w="1842" w:type="dxa"/>
            <w:shd w:val="clear" w:color="auto" w:fill="auto"/>
          </w:tcPr>
          <w:p w14:paraId="0F67E28E"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-send</w:t>
            </w:r>
          </w:p>
        </w:tc>
        <w:tc>
          <w:tcPr>
            <w:tcW w:w="7797" w:type="dxa"/>
            <w:shd w:val="clear" w:color="auto" w:fill="auto"/>
          </w:tcPr>
          <w:p w14:paraId="1F6B2673"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7FFFE3E" w14:textId="77777777" w:rsidTr="00D30136">
        <w:trPr>
          <w:jc w:val="center"/>
        </w:trPr>
        <w:tc>
          <w:tcPr>
            <w:tcW w:w="1842" w:type="dxa"/>
            <w:shd w:val="clear" w:color="auto" w:fill="auto"/>
          </w:tcPr>
          <w:p w14:paraId="0634DD13"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ch-recv</w:t>
            </w:r>
            <w:proofErr w:type="spellEnd"/>
          </w:p>
        </w:tc>
        <w:tc>
          <w:tcPr>
            <w:tcW w:w="7797" w:type="dxa"/>
            <w:shd w:val="clear" w:color="auto" w:fill="auto"/>
          </w:tcPr>
          <w:p w14:paraId="3511D40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1E0E6541" w14:textId="77777777" w:rsidTr="00D30136">
        <w:trPr>
          <w:jc w:val="center"/>
        </w:trPr>
        <w:tc>
          <w:tcPr>
            <w:tcW w:w="1842" w:type="dxa"/>
            <w:shd w:val="clear" w:color="auto" w:fill="auto"/>
          </w:tcPr>
          <w:p w14:paraId="02C94102"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-aw-</w:t>
            </w:r>
            <w:proofErr w:type="spellStart"/>
            <w:r w:rsidRPr="00E65641">
              <w:rPr>
                <w:rFonts w:ascii="Arial" w:hAnsi="Arial"/>
                <w:sz w:val="18"/>
                <w:lang w:eastAsia="ko-KR"/>
              </w:rPr>
              <w:t>recv</w:t>
            </w:r>
            <w:proofErr w:type="spellEnd"/>
          </w:p>
        </w:tc>
        <w:tc>
          <w:tcPr>
            <w:tcW w:w="7797" w:type="dxa"/>
            <w:shd w:val="clear" w:color="auto" w:fill="auto"/>
          </w:tcPr>
          <w:p w14:paraId="7DCF8AD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616712E" w14:textId="77777777" w:rsidTr="00D30136">
        <w:trPr>
          <w:jc w:val="center"/>
        </w:trPr>
        <w:tc>
          <w:tcPr>
            <w:tcW w:w="1842" w:type="dxa"/>
            <w:shd w:val="clear" w:color="auto" w:fill="auto"/>
          </w:tcPr>
          <w:p w14:paraId="294F1E7F"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shd w:val="clear" w:color="auto" w:fill="auto"/>
          </w:tcPr>
          <w:p w14:paraId="5B51A43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81CDCCA" w14:textId="77777777" w:rsidTr="00D30136">
        <w:trPr>
          <w:jc w:val="center"/>
        </w:trPr>
        <w:tc>
          <w:tcPr>
            <w:tcW w:w="1842" w:type="dxa"/>
            <w:shd w:val="clear" w:color="auto" w:fill="auto"/>
          </w:tcPr>
          <w:p w14:paraId="0600D452"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shd w:val="clear" w:color="auto" w:fill="auto"/>
          </w:tcPr>
          <w:p w14:paraId="68DE02C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F268698" w14:textId="77777777" w:rsidTr="00D30136">
        <w:trPr>
          <w:jc w:val="center"/>
        </w:trPr>
        <w:tc>
          <w:tcPr>
            <w:tcW w:w="1842" w:type="dxa"/>
            <w:shd w:val="clear" w:color="auto" w:fill="auto"/>
          </w:tcPr>
          <w:p w14:paraId="764F0513"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shd w:val="clear" w:color="auto" w:fill="auto"/>
          </w:tcPr>
          <w:p w14:paraId="5082A5FC"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59C3C672" w14:textId="77777777" w:rsidTr="00D30136">
        <w:trPr>
          <w:jc w:val="center"/>
        </w:trPr>
        <w:tc>
          <w:tcPr>
            <w:tcW w:w="1842" w:type="dxa"/>
            <w:shd w:val="clear" w:color="auto" w:fill="auto"/>
          </w:tcPr>
          <w:p w14:paraId="44064B1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7797" w:type="dxa"/>
            <w:shd w:val="clear" w:color="auto" w:fill="auto"/>
          </w:tcPr>
          <w:p w14:paraId="407B6AF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07484FDB" w14:textId="77777777" w:rsidTr="00D30136">
        <w:trPr>
          <w:jc w:val="center"/>
        </w:trPr>
        <w:tc>
          <w:tcPr>
            <w:tcW w:w="1842" w:type="dxa"/>
            <w:shd w:val="clear" w:color="auto" w:fill="auto"/>
          </w:tcPr>
          <w:p w14:paraId="46A0E425" w14:textId="2A0B5531" w:rsidR="00E65641" w:rsidRPr="00E65641" w:rsidRDefault="00BB2B40" w:rsidP="00E65641">
            <w:pPr>
              <w:keepNext/>
              <w:keepLines/>
              <w:spacing w:after="0"/>
              <w:rPr>
                <w:rFonts w:ascii="Arial" w:hAnsi="Arial"/>
                <w:sz w:val="18"/>
              </w:rPr>
            </w:pPr>
            <w:ins w:id="1" w:author="Tomas Frankkila" w:date="2025-05-12T17:54:00Z">
              <w:r>
                <w:rPr>
                  <w:rFonts w:ascii="Arial" w:hAnsi="Arial"/>
                  <w:sz w:val="18"/>
                </w:rPr>
                <w:t>mono-</w:t>
              </w:r>
              <w:proofErr w:type="spellStart"/>
              <w:r>
                <w:rPr>
                  <w:rFonts w:ascii="Arial" w:hAnsi="Arial"/>
                  <w:sz w:val="18"/>
                </w:rPr>
                <w:t>init</w:t>
              </w:r>
            </w:ins>
            <w:proofErr w:type="spellEnd"/>
            <w:del w:id="2" w:author="Tomas Frankkila" w:date="2025-05-12T17:54:00Z">
              <w:r w:rsidR="00E65641" w:rsidRPr="00E65641" w:rsidDel="00BB2B40">
                <w:rPr>
                  <w:rFonts w:ascii="Arial" w:hAnsi="Arial"/>
                  <w:sz w:val="18"/>
                </w:rPr>
                <w:delText>ims</w:delText>
              </w:r>
            </w:del>
          </w:p>
        </w:tc>
        <w:tc>
          <w:tcPr>
            <w:tcW w:w="7797" w:type="dxa"/>
            <w:shd w:val="clear" w:color="auto" w:fill="auto"/>
          </w:tcPr>
          <w:p w14:paraId="255D4C64"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B291A6" w14:textId="77777777" w:rsidTr="00D30136">
        <w:trPr>
          <w:jc w:val="center"/>
        </w:trPr>
        <w:tc>
          <w:tcPr>
            <w:tcW w:w="1842" w:type="dxa"/>
            <w:shd w:val="clear" w:color="auto" w:fill="auto"/>
          </w:tcPr>
          <w:p w14:paraId="7C2C2885" w14:textId="08B35AB7" w:rsidR="00E65641" w:rsidRPr="00E65641" w:rsidRDefault="00BB2B40" w:rsidP="00E65641">
            <w:pPr>
              <w:keepNext/>
              <w:keepLines/>
              <w:spacing w:after="0"/>
              <w:rPr>
                <w:rFonts w:ascii="Arial" w:hAnsi="Arial"/>
                <w:sz w:val="18"/>
              </w:rPr>
            </w:pPr>
            <w:ins w:id="3" w:author="Tomas Frankkila" w:date="2025-05-12T17:54:00Z">
              <w:r>
                <w:rPr>
                  <w:rFonts w:ascii="Arial" w:hAnsi="Arial"/>
                  <w:sz w:val="18"/>
                </w:rPr>
                <w:t>mono-</w:t>
              </w:r>
              <w:proofErr w:type="spellStart"/>
              <w:r>
                <w:rPr>
                  <w:rFonts w:ascii="Arial" w:hAnsi="Arial"/>
                  <w:sz w:val="18"/>
                </w:rPr>
                <w:t>init</w:t>
              </w:r>
            </w:ins>
            <w:proofErr w:type="spellEnd"/>
            <w:del w:id="4" w:author="Tomas Frankkila" w:date="2025-05-12T17:54:00Z">
              <w:r w:rsidR="00E65641" w:rsidRPr="00E65641" w:rsidDel="00BB2B40">
                <w:rPr>
                  <w:rFonts w:ascii="Arial" w:hAnsi="Arial"/>
                  <w:sz w:val="18"/>
                </w:rPr>
                <w:delText>ims</w:delText>
              </w:r>
            </w:del>
            <w:r w:rsidR="00E65641" w:rsidRPr="00E65641">
              <w:rPr>
                <w:rFonts w:ascii="Arial" w:hAnsi="Arial"/>
                <w:sz w:val="18"/>
              </w:rPr>
              <w:t>-send</w:t>
            </w:r>
          </w:p>
        </w:tc>
        <w:tc>
          <w:tcPr>
            <w:tcW w:w="7797" w:type="dxa"/>
            <w:shd w:val="clear" w:color="auto" w:fill="auto"/>
          </w:tcPr>
          <w:p w14:paraId="451B7DB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32CA7E9" w14:textId="77777777" w:rsidTr="00D30136">
        <w:trPr>
          <w:jc w:val="center"/>
        </w:trPr>
        <w:tc>
          <w:tcPr>
            <w:tcW w:w="1842" w:type="dxa"/>
            <w:shd w:val="clear" w:color="auto" w:fill="auto"/>
          </w:tcPr>
          <w:p w14:paraId="3F8A61AD" w14:textId="7EDD359F" w:rsidR="00E65641" w:rsidRPr="00E65641" w:rsidRDefault="00BB2B40" w:rsidP="00E65641">
            <w:pPr>
              <w:keepNext/>
              <w:keepLines/>
              <w:spacing w:after="0"/>
              <w:rPr>
                <w:rFonts w:ascii="Arial" w:hAnsi="Arial"/>
                <w:sz w:val="18"/>
              </w:rPr>
            </w:pPr>
            <w:ins w:id="5" w:author="Tomas Frankkila" w:date="2025-05-12T17:55:00Z">
              <w:r>
                <w:rPr>
                  <w:rFonts w:ascii="Arial" w:hAnsi="Arial"/>
                  <w:sz w:val="18"/>
                </w:rPr>
                <w:t>m</w:t>
              </w:r>
            </w:ins>
            <w:ins w:id="6" w:author="Tomas Frankkila" w:date="2025-05-12T17:54:00Z">
              <w:r>
                <w:rPr>
                  <w:rFonts w:ascii="Arial" w:hAnsi="Arial"/>
                  <w:sz w:val="18"/>
                </w:rPr>
                <w:t>ono-</w:t>
              </w:r>
              <w:proofErr w:type="spellStart"/>
              <w:r>
                <w:rPr>
                  <w:rFonts w:ascii="Arial" w:hAnsi="Arial"/>
                  <w:sz w:val="18"/>
                </w:rPr>
                <w:t>init</w:t>
              </w:r>
            </w:ins>
            <w:proofErr w:type="spellEnd"/>
            <w:del w:id="7" w:author="Tomas Frankkila" w:date="2025-05-12T17:54:00Z">
              <w:r w:rsidR="00E65641" w:rsidRPr="00E65641" w:rsidDel="00BB2B40">
                <w:rPr>
                  <w:rFonts w:ascii="Arial" w:hAnsi="Arial"/>
                  <w:sz w:val="18"/>
                </w:rPr>
                <w:delText>ims</w:delText>
              </w:r>
            </w:del>
            <w:r w:rsidR="00E65641" w:rsidRPr="00E65641">
              <w:rPr>
                <w:rFonts w:ascii="Arial" w:hAnsi="Arial"/>
                <w:sz w:val="18"/>
              </w:rPr>
              <w:t>-</w:t>
            </w:r>
            <w:proofErr w:type="spellStart"/>
            <w:r w:rsidR="00E65641" w:rsidRPr="00E65641">
              <w:rPr>
                <w:rFonts w:ascii="Arial" w:hAnsi="Arial"/>
                <w:sz w:val="18"/>
              </w:rPr>
              <w:t>recv</w:t>
            </w:r>
            <w:proofErr w:type="spellEnd"/>
          </w:p>
        </w:tc>
        <w:tc>
          <w:tcPr>
            <w:tcW w:w="7797" w:type="dxa"/>
            <w:shd w:val="clear" w:color="auto" w:fill="auto"/>
          </w:tcPr>
          <w:p w14:paraId="3AD1F1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F398A18" w14:textId="77777777" w:rsidTr="00D30136">
        <w:trPr>
          <w:jc w:val="center"/>
        </w:trPr>
        <w:tc>
          <w:tcPr>
            <w:tcW w:w="1842" w:type="dxa"/>
            <w:shd w:val="clear" w:color="auto" w:fill="auto"/>
          </w:tcPr>
          <w:p w14:paraId="0332488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w:t>
            </w:r>
            <w:proofErr w:type="spellEnd"/>
          </w:p>
        </w:tc>
        <w:tc>
          <w:tcPr>
            <w:tcW w:w="7797" w:type="dxa"/>
            <w:shd w:val="clear" w:color="auto" w:fill="auto"/>
          </w:tcPr>
          <w:p w14:paraId="3B14FCF8"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An MTSI client in terminal supporting the IVAS codec is required to support the entire bit-rate range but may offer a smaller bit-rate range or even a single </w:t>
            </w:r>
            <w:proofErr w:type="gramStart"/>
            <w:r w:rsidRPr="00E65641">
              <w:rPr>
                <w:rFonts w:ascii="Arial" w:hAnsi="Arial"/>
                <w:sz w:val="18"/>
              </w:rPr>
              <w:t>bit-rate</w:t>
            </w:r>
            <w:proofErr w:type="gramEnd"/>
            <w:r w:rsidRPr="00E65641">
              <w:rPr>
                <w:rFonts w:ascii="Arial" w:hAnsi="Arial"/>
                <w:sz w:val="18"/>
              </w:rPr>
              <w:t>.</w:t>
            </w:r>
          </w:p>
        </w:tc>
      </w:tr>
      <w:tr w:rsidR="00E65641" w:rsidRPr="00E65641" w14:paraId="4DED4FE3" w14:textId="77777777" w:rsidTr="00D30136">
        <w:trPr>
          <w:jc w:val="center"/>
        </w:trPr>
        <w:tc>
          <w:tcPr>
            <w:tcW w:w="1842" w:type="dxa"/>
            <w:shd w:val="clear" w:color="auto" w:fill="auto"/>
          </w:tcPr>
          <w:p w14:paraId="4D73769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w:t>
            </w:r>
            <w:proofErr w:type="spellEnd"/>
            <w:r w:rsidRPr="00E65641">
              <w:rPr>
                <w:rFonts w:ascii="Arial" w:hAnsi="Arial"/>
                <w:sz w:val="18"/>
              </w:rPr>
              <w:t>-send</w:t>
            </w:r>
          </w:p>
        </w:tc>
        <w:tc>
          <w:tcPr>
            <w:tcW w:w="7797" w:type="dxa"/>
            <w:shd w:val="clear" w:color="auto" w:fill="auto"/>
          </w:tcPr>
          <w:p w14:paraId="6199375A"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The SDP offer-answer considerations for </w:t>
            </w:r>
            <w:proofErr w:type="spellStart"/>
            <w:r w:rsidRPr="00E65641">
              <w:rPr>
                <w:rFonts w:ascii="Arial" w:hAnsi="Arial"/>
                <w:sz w:val="18"/>
              </w:rPr>
              <w:t>ibr</w:t>
            </w:r>
            <w:proofErr w:type="spellEnd"/>
            <w:r w:rsidRPr="00E65641">
              <w:rPr>
                <w:rFonts w:ascii="Arial" w:hAnsi="Arial"/>
                <w:sz w:val="18"/>
              </w:rPr>
              <w:t xml:space="preserve"> and in TS 26.253 [188] apply.</w:t>
            </w:r>
          </w:p>
        </w:tc>
      </w:tr>
      <w:tr w:rsidR="00E65641" w:rsidRPr="00E65641" w14:paraId="1ADEF6D1" w14:textId="77777777" w:rsidTr="00D30136">
        <w:trPr>
          <w:jc w:val="center"/>
        </w:trPr>
        <w:tc>
          <w:tcPr>
            <w:tcW w:w="1842" w:type="dxa"/>
            <w:shd w:val="clear" w:color="auto" w:fill="auto"/>
          </w:tcPr>
          <w:p w14:paraId="241E894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ibr-recv</w:t>
            </w:r>
            <w:proofErr w:type="spellEnd"/>
          </w:p>
        </w:tc>
        <w:tc>
          <w:tcPr>
            <w:tcW w:w="7797" w:type="dxa"/>
            <w:shd w:val="clear" w:color="auto" w:fill="auto"/>
          </w:tcPr>
          <w:p w14:paraId="42859CD9"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The SDP offer-answer considerations for </w:t>
            </w:r>
            <w:proofErr w:type="spellStart"/>
            <w:r w:rsidRPr="00E65641">
              <w:rPr>
                <w:rFonts w:ascii="Arial" w:hAnsi="Arial"/>
                <w:sz w:val="18"/>
              </w:rPr>
              <w:t>ibr</w:t>
            </w:r>
            <w:proofErr w:type="spellEnd"/>
            <w:r w:rsidRPr="00E65641">
              <w:rPr>
                <w:rFonts w:ascii="Arial" w:hAnsi="Arial"/>
                <w:sz w:val="18"/>
              </w:rPr>
              <w:t xml:space="preserve"> in TS 26.253 [188] apply.</w:t>
            </w:r>
          </w:p>
        </w:tc>
      </w:tr>
      <w:tr w:rsidR="00E65641" w:rsidRPr="00E65641" w14:paraId="0EA3CB3B" w14:textId="77777777" w:rsidTr="00D30136">
        <w:trPr>
          <w:jc w:val="center"/>
        </w:trPr>
        <w:tc>
          <w:tcPr>
            <w:tcW w:w="1842" w:type="dxa"/>
            <w:shd w:val="clear" w:color="auto" w:fill="auto"/>
          </w:tcPr>
          <w:p w14:paraId="76AF7C6D"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w:t>
            </w:r>
            <w:proofErr w:type="spellEnd"/>
          </w:p>
        </w:tc>
        <w:tc>
          <w:tcPr>
            <w:tcW w:w="7797" w:type="dxa"/>
            <w:shd w:val="clear" w:color="auto" w:fill="auto"/>
          </w:tcPr>
          <w:p w14:paraId="45454CE5"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3727EA1D" w14:textId="77777777" w:rsidTr="00D30136">
        <w:trPr>
          <w:jc w:val="center"/>
        </w:trPr>
        <w:tc>
          <w:tcPr>
            <w:tcW w:w="1842" w:type="dxa"/>
            <w:shd w:val="clear" w:color="auto" w:fill="auto"/>
          </w:tcPr>
          <w:p w14:paraId="3CB8485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w:t>
            </w:r>
            <w:proofErr w:type="spellEnd"/>
            <w:r w:rsidRPr="00E65641">
              <w:rPr>
                <w:rFonts w:ascii="Arial" w:hAnsi="Arial"/>
                <w:sz w:val="18"/>
              </w:rPr>
              <w:t>-send</w:t>
            </w:r>
          </w:p>
        </w:tc>
        <w:tc>
          <w:tcPr>
            <w:tcW w:w="7797" w:type="dxa"/>
            <w:shd w:val="clear" w:color="auto" w:fill="auto"/>
          </w:tcPr>
          <w:p w14:paraId="04BBE409"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F3A00AD" w14:textId="77777777" w:rsidTr="00D30136">
        <w:trPr>
          <w:jc w:val="center"/>
        </w:trPr>
        <w:tc>
          <w:tcPr>
            <w:tcW w:w="1842" w:type="dxa"/>
            <w:shd w:val="clear" w:color="auto" w:fill="auto"/>
          </w:tcPr>
          <w:p w14:paraId="114D20E5"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ibw-recv</w:t>
            </w:r>
            <w:proofErr w:type="spellEnd"/>
          </w:p>
        </w:tc>
        <w:tc>
          <w:tcPr>
            <w:tcW w:w="7797" w:type="dxa"/>
            <w:shd w:val="clear" w:color="auto" w:fill="auto"/>
          </w:tcPr>
          <w:p w14:paraId="56F3BA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05AFFE35" w14:textId="77777777" w:rsidTr="00D30136">
        <w:trPr>
          <w:jc w:val="center"/>
        </w:trPr>
        <w:tc>
          <w:tcPr>
            <w:tcW w:w="1842" w:type="dxa"/>
            <w:shd w:val="clear" w:color="auto" w:fill="auto"/>
          </w:tcPr>
          <w:p w14:paraId="4F38CCC1"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w:t>
            </w:r>
            <w:proofErr w:type="spellEnd"/>
          </w:p>
        </w:tc>
        <w:tc>
          <w:tcPr>
            <w:tcW w:w="7797" w:type="dxa"/>
            <w:shd w:val="clear" w:color="auto" w:fill="auto"/>
          </w:tcPr>
          <w:p w14:paraId="5113F522"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AD0515E" w14:textId="77777777" w:rsidTr="00D30136">
        <w:trPr>
          <w:jc w:val="center"/>
        </w:trPr>
        <w:tc>
          <w:tcPr>
            <w:tcW w:w="1842" w:type="dxa"/>
            <w:shd w:val="clear" w:color="auto" w:fill="auto"/>
          </w:tcPr>
          <w:p w14:paraId="4BB7FD7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w:t>
            </w:r>
            <w:proofErr w:type="spellEnd"/>
            <w:r w:rsidRPr="00E65641">
              <w:rPr>
                <w:rFonts w:ascii="Arial" w:hAnsi="Arial"/>
                <w:sz w:val="18"/>
              </w:rPr>
              <w:t>-send</w:t>
            </w:r>
          </w:p>
        </w:tc>
        <w:tc>
          <w:tcPr>
            <w:tcW w:w="7797" w:type="dxa"/>
            <w:shd w:val="clear" w:color="auto" w:fill="auto"/>
          </w:tcPr>
          <w:p w14:paraId="6C837946"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Shall be included and contain all coded formats the </w:t>
            </w:r>
            <w:proofErr w:type="spellStart"/>
            <w:r w:rsidRPr="00E65641">
              <w:rPr>
                <w:rFonts w:ascii="Arial" w:hAnsi="Arial"/>
                <w:sz w:val="18"/>
              </w:rPr>
              <w:t>offerer</w:t>
            </w:r>
            <w:proofErr w:type="spellEnd"/>
            <w:r w:rsidRPr="00E65641">
              <w:rPr>
                <w:rFonts w:ascii="Arial" w:hAnsi="Arial"/>
                <w:sz w:val="18"/>
              </w:rPr>
              <w:t xml:space="preserve"> is supporting and prepared to send.</w:t>
            </w:r>
          </w:p>
        </w:tc>
      </w:tr>
      <w:tr w:rsidR="00E65641" w:rsidRPr="00E65641" w14:paraId="2F3F58A1" w14:textId="77777777" w:rsidTr="00D30136">
        <w:trPr>
          <w:jc w:val="center"/>
        </w:trPr>
        <w:tc>
          <w:tcPr>
            <w:tcW w:w="1842" w:type="dxa"/>
            <w:shd w:val="clear" w:color="auto" w:fill="auto"/>
          </w:tcPr>
          <w:p w14:paraId="74CE3C04"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cf-recv</w:t>
            </w:r>
            <w:proofErr w:type="spellEnd"/>
          </w:p>
        </w:tc>
        <w:tc>
          <w:tcPr>
            <w:tcW w:w="7797" w:type="dxa"/>
            <w:shd w:val="clear" w:color="auto" w:fill="auto"/>
          </w:tcPr>
          <w:p w14:paraId="26E1607D" w14:textId="77777777" w:rsidR="00E65641" w:rsidRPr="00E65641" w:rsidRDefault="00E65641" w:rsidP="00E65641">
            <w:pPr>
              <w:keepNext/>
              <w:keepLines/>
              <w:spacing w:after="0"/>
              <w:rPr>
                <w:rFonts w:ascii="Arial" w:hAnsi="Arial"/>
                <w:sz w:val="18"/>
              </w:rPr>
            </w:pPr>
            <w:r w:rsidRPr="00E65641">
              <w:rPr>
                <w:rFonts w:ascii="Arial" w:hAnsi="Arial"/>
                <w:sz w:val="18"/>
              </w:rPr>
              <w:t>Shall contain all formats of Table A.4.1-1 of [188] or not be included.</w:t>
            </w:r>
          </w:p>
        </w:tc>
      </w:tr>
      <w:tr w:rsidR="00E65641" w:rsidRPr="00E65641" w14:paraId="0DE4D866" w14:textId="77777777" w:rsidTr="00D30136">
        <w:trPr>
          <w:jc w:val="center"/>
        </w:trPr>
        <w:tc>
          <w:tcPr>
            <w:tcW w:w="1842" w:type="dxa"/>
            <w:shd w:val="clear" w:color="auto" w:fill="auto"/>
          </w:tcPr>
          <w:p w14:paraId="2C37DB53" w14:textId="77777777" w:rsidR="00E65641" w:rsidRPr="00E65641" w:rsidRDefault="00E65641" w:rsidP="00E65641">
            <w:pPr>
              <w:keepNext/>
              <w:keepLines/>
              <w:spacing w:after="0"/>
              <w:rPr>
                <w:rFonts w:ascii="Arial" w:hAnsi="Arial"/>
                <w:sz w:val="18"/>
              </w:rPr>
            </w:pPr>
            <w:r w:rsidRPr="00E65641">
              <w:rPr>
                <w:rFonts w:ascii="Arial" w:hAnsi="Arial"/>
                <w:sz w:val="18"/>
              </w:rPr>
              <w:t>pi-types</w:t>
            </w:r>
          </w:p>
        </w:tc>
        <w:tc>
          <w:tcPr>
            <w:tcW w:w="7797" w:type="dxa"/>
            <w:shd w:val="clear" w:color="auto" w:fill="auto"/>
          </w:tcPr>
          <w:p w14:paraId="75E5D9E3"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1992C07F" w14:textId="77777777" w:rsidTr="00D30136">
        <w:trPr>
          <w:jc w:val="center"/>
        </w:trPr>
        <w:tc>
          <w:tcPr>
            <w:tcW w:w="1842" w:type="dxa"/>
            <w:shd w:val="clear" w:color="auto" w:fill="auto"/>
          </w:tcPr>
          <w:p w14:paraId="1F4E68FE" w14:textId="77777777" w:rsidR="00E65641" w:rsidRPr="00E65641" w:rsidRDefault="00E65641" w:rsidP="00E65641">
            <w:pPr>
              <w:keepNext/>
              <w:keepLines/>
              <w:spacing w:after="0"/>
              <w:rPr>
                <w:rFonts w:ascii="Arial" w:hAnsi="Arial"/>
                <w:sz w:val="18"/>
              </w:rPr>
            </w:pPr>
            <w:r w:rsidRPr="00E65641">
              <w:rPr>
                <w:rFonts w:ascii="Arial" w:hAnsi="Arial"/>
                <w:sz w:val="18"/>
              </w:rPr>
              <w:t>pi-types-send</w:t>
            </w:r>
          </w:p>
        </w:tc>
        <w:tc>
          <w:tcPr>
            <w:tcW w:w="7797" w:type="dxa"/>
            <w:shd w:val="clear" w:color="auto" w:fill="auto"/>
          </w:tcPr>
          <w:p w14:paraId="1E1EAAF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57D7752" w14:textId="77777777" w:rsidTr="00D30136">
        <w:trPr>
          <w:jc w:val="center"/>
        </w:trPr>
        <w:tc>
          <w:tcPr>
            <w:tcW w:w="1842" w:type="dxa"/>
            <w:shd w:val="clear" w:color="auto" w:fill="auto"/>
          </w:tcPr>
          <w:p w14:paraId="2DEF8308" w14:textId="77777777" w:rsidR="00E65641" w:rsidRPr="00E65641" w:rsidRDefault="00E65641" w:rsidP="00E65641">
            <w:pPr>
              <w:keepNext/>
              <w:keepLines/>
              <w:spacing w:after="0"/>
              <w:rPr>
                <w:rFonts w:ascii="Arial" w:hAnsi="Arial"/>
                <w:sz w:val="18"/>
              </w:rPr>
            </w:pPr>
            <w:r w:rsidRPr="00E65641">
              <w:rPr>
                <w:rFonts w:ascii="Arial" w:hAnsi="Arial"/>
                <w:sz w:val="18"/>
              </w:rPr>
              <w:t>pi-types-</w:t>
            </w:r>
            <w:proofErr w:type="spellStart"/>
            <w:r w:rsidRPr="00E65641">
              <w:rPr>
                <w:rFonts w:ascii="Arial" w:hAnsi="Arial"/>
                <w:sz w:val="18"/>
              </w:rPr>
              <w:t>recv</w:t>
            </w:r>
            <w:proofErr w:type="spellEnd"/>
          </w:p>
        </w:tc>
        <w:tc>
          <w:tcPr>
            <w:tcW w:w="7797" w:type="dxa"/>
            <w:shd w:val="clear" w:color="auto" w:fill="auto"/>
          </w:tcPr>
          <w:p w14:paraId="58829AE7"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41A9118" w14:textId="77777777" w:rsidTr="00D30136">
        <w:trPr>
          <w:jc w:val="center"/>
        </w:trPr>
        <w:tc>
          <w:tcPr>
            <w:tcW w:w="1842" w:type="dxa"/>
            <w:shd w:val="clear" w:color="auto" w:fill="auto"/>
          </w:tcPr>
          <w:p w14:paraId="595751BD"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p>
        </w:tc>
        <w:tc>
          <w:tcPr>
            <w:tcW w:w="7797" w:type="dxa"/>
            <w:shd w:val="clear" w:color="auto" w:fill="auto"/>
          </w:tcPr>
          <w:p w14:paraId="05E7AE68"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75D826" w14:textId="77777777" w:rsidTr="00D30136">
        <w:trPr>
          <w:jc w:val="center"/>
        </w:trPr>
        <w:tc>
          <w:tcPr>
            <w:tcW w:w="1842" w:type="dxa"/>
            <w:shd w:val="clear" w:color="auto" w:fill="auto"/>
          </w:tcPr>
          <w:p w14:paraId="2A3CF9DF"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r w:rsidRPr="00E65641">
              <w:rPr>
                <w:rFonts w:ascii="Arial" w:hAnsi="Arial"/>
                <w:sz w:val="18"/>
              </w:rPr>
              <w:t>-send</w:t>
            </w:r>
          </w:p>
        </w:tc>
        <w:tc>
          <w:tcPr>
            <w:tcW w:w="7797" w:type="dxa"/>
            <w:shd w:val="clear" w:color="auto" w:fill="auto"/>
          </w:tcPr>
          <w:p w14:paraId="004AA3AD"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E8BA19F" w14:textId="77777777" w:rsidTr="00D30136">
        <w:trPr>
          <w:jc w:val="center"/>
        </w:trPr>
        <w:tc>
          <w:tcPr>
            <w:tcW w:w="1842" w:type="dxa"/>
            <w:shd w:val="clear" w:color="auto" w:fill="auto"/>
          </w:tcPr>
          <w:p w14:paraId="25F1FB68"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r w:rsidRPr="00E65641">
              <w:rPr>
                <w:rFonts w:ascii="Arial" w:hAnsi="Arial"/>
                <w:sz w:val="18"/>
              </w:rPr>
              <w:t>-</w:t>
            </w:r>
            <w:proofErr w:type="spellStart"/>
            <w:r w:rsidRPr="00E65641">
              <w:rPr>
                <w:rFonts w:ascii="Arial" w:hAnsi="Arial"/>
                <w:sz w:val="18"/>
              </w:rPr>
              <w:t>recv</w:t>
            </w:r>
            <w:proofErr w:type="spellEnd"/>
          </w:p>
        </w:tc>
        <w:tc>
          <w:tcPr>
            <w:tcW w:w="7797" w:type="dxa"/>
            <w:shd w:val="clear" w:color="auto" w:fill="auto"/>
          </w:tcPr>
          <w:p w14:paraId="4F467F3A"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BB2B40" w:rsidRPr="00E65641" w14:paraId="5D884102" w14:textId="77777777" w:rsidTr="00D30136">
        <w:trPr>
          <w:jc w:val="center"/>
          <w:ins w:id="8" w:author="Tomas Frankkila" w:date="2025-05-12T17:55:00Z"/>
        </w:trPr>
        <w:tc>
          <w:tcPr>
            <w:tcW w:w="1842" w:type="dxa"/>
            <w:shd w:val="clear" w:color="auto" w:fill="auto"/>
          </w:tcPr>
          <w:p w14:paraId="600EB3D1" w14:textId="123D87FB" w:rsidR="00BB2B40" w:rsidRPr="00E65641" w:rsidRDefault="00A23051" w:rsidP="00E65641">
            <w:pPr>
              <w:keepNext/>
              <w:keepLines/>
              <w:spacing w:after="0"/>
              <w:rPr>
                <w:ins w:id="9" w:author="Tomas Frankkila" w:date="2025-05-12T17:55:00Z"/>
                <w:rFonts w:ascii="Arial" w:hAnsi="Arial"/>
                <w:sz w:val="18"/>
              </w:rPr>
            </w:pPr>
            <w:proofErr w:type="spellStart"/>
            <w:ins w:id="10" w:author="Tomas Frankkila" w:date="2025-05-12T17:55:00Z">
              <w:r>
                <w:rPr>
                  <w:rFonts w:ascii="Arial" w:hAnsi="Arial"/>
                  <w:sz w:val="18"/>
                </w:rPr>
                <w:t>sr-dof</w:t>
              </w:r>
              <w:proofErr w:type="spellEnd"/>
            </w:ins>
          </w:p>
        </w:tc>
        <w:tc>
          <w:tcPr>
            <w:tcW w:w="7797" w:type="dxa"/>
            <w:shd w:val="clear" w:color="auto" w:fill="auto"/>
          </w:tcPr>
          <w:p w14:paraId="2F1541C0" w14:textId="4EDC0E57" w:rsidR="00BB2B40" w:rsidRPr="00E65641" w:rsidRDefault="00BB2B40" w:rsidP="00E65641">
            <w:pPr>
              <w:keepNext/>
              <w:keepLines/>
              <w:spacing w:after="0"/>
              <w:rPr>
                <w:ins w:id="11" w:author="Tomas Frankkila" w:date="2025-05-12T17:55:00Z"/>
                <w:rFonts w:ascii="Arial" w:hAnsi="Arial"/>
                <w:sz w:val="18"/>
              </w:rPr>
            </w:pPr>
            <w:ins w:id="12" w:author="Tomas Frankkila" w:date="2025-05-12T17:55:00Z">
              <w:r w:rsidRPr="00E65641">
                <w:rPr>
                  <w:rFonts w:ascii="Arial" w:hAnsi="Arial"/>
                  <w:sz w:val="18"/>
                </w:rPr>
                <w:t>The SDP offer-answer considerations in TS 26.253 [188] apply.</w:t>
              </w:r>
            </w:ins>
          </w:p>
        </w:tc>
      </w:tr>
      <w:tr w:rsidR="00BB2B40" w:rsidRPr="00E65641" w14:paraId="6D9818BC" w14:textId="77777777" w:rsidTr="00D30136">
        <w:trPr>
          <w:jc w:val="center"/>
          <w:ins w:id="13" w:author="Tomas Frankkila" w:date="2025-05-12T17:55:00Z"/>
        </w:trPr>
        <w:tc>
          <w:tcPr>
            <w:tcW w:w="1842" w:type="dxa"/>
            <w:shd w:val="clear" w:color="auto" w:fill="auto"/>
          </w:tcPr>
          <w:p w14:paraId="183264EC" w14:textId="1A68AE32" w:rsidR="00BB2B40" w:rsidRPr="00E65641" w:rsidRDefault="001A6350" w:rsidP="00E65641">
            <w:pPr>
              <w:keepNext/>
              <w:keepLines/>
              <w:spacing w:after="0"/>
              <w:rPr>
                <w:ins w:id="14" w:author="Tomas Frankkila" w:date="2025-05-12T17:55:00Z"/>
                <w:rFonts w:ascii="Arial" w:hAnsi="Arial"/>
                <w:sz w:val="18"/>
              </w:rPr>
            </w:pPr>
            <w:proofErr w:type="spellStart"/>
            <w:ins w:id="15" w:author="Tomas Frankkila" w:date="2025-05-12T17:55:00Z">
              <w:r>
                <w:rPr>
                  <w:rFonts w:ascii="Arial" w:hAnsi="Arial"/>
                  <w:sz w:val="18"/>
                </w:rPr>
                <w:t>sr-tc</w:t>
              </w:r>
              <w:proofErr w:type="spellEnd"/>
            </w:ins>
          </w:p>
        </w:tc>
        <w:tc>
          <w:tcPr>
            <w:tcW w:w="7797" w:type="dxa"/>
            <w:shd w:val="clear" w:color="auto" w:fill="auto"/>
          </w:tcPr>
          <w:p w14:paraId="6056661C" w14:textId="43EF135A" w:rsidR="00BB2B40" w:rsidRPr="00E65641" w:rsidRDefault="00BB2B40" w:rsidP="00E65641">
            <w:pPr>
              <w:keepNext/>
              <w:keepLines/>
              <w:spacing w:after="0"/>
              <w:rPr>
                <w:ins w:id="16" w:author="Tomas Frankkila" w:date="2025-05-12T17:55:00Z"/>
                <w:rFonts w:ascii="Arial" w:hAnsi="Arial"/>
                <w:sz w:val="18"/>
              </w:rPr>
            </w:pPr>
            <w:ins w:id="17" w:author="Tomas Frankkila" w:date="2025-05-12T17:55:00Z">
              <w:r w:rsidRPr="00E65641">
                <w:rPr>
                  <w:rFonts w:ascii="Arial" w:hAnsi="Arial"/>
                  <w:sz w:val="18"/>
                </w:rPr>
                <w:t>The SDP offer-answer considerations in TS 26.253 [188] apply.</w:t>
              </w:r>
            </w:ins>
          </w:p>
        </w:tc>
      </w:tr>
      <w:tr w:rsidR="00BB2B40" w:rsidRPr="00E65641" w14:paraId="7CEB7C8B" w14:textId="77777777" w:rsidTr="00D30136">
        <w:trPr>
          <w:jc w:val="center"/>
          <w:ins w:id="18" w:author="Tomas Frankkila" w:date="2025-05-12T17:55:00Z"/>
        </w:trPr>
        <w:tc>
          <w:tcPr>
            <w:tcW w:w="1842" w:type="dxa"/>
            <w:shd w:val="clear" w:color="auto" w:fill="auto"/>
          </w:tcPr>
          <w:p w14:paraId="687A4231" w14:textId="2CA5A70E" w:rsidR="00BB2B40" w:rsidRPr="00E65641" w:rsidRDefault="00EA69F9" w:rsidP="00E65641">
            <w:pPr>
              <w:keepNext/>
              <w:keepLines/>
              <w:spacing w:after="0"/>
              <w:rPr>
                <w:ins w:id="19" w:author="Tomas Frankkila" w:date="2025-05-12T17:55:00Z"/>
                <w:rFonts w:ascii="Arial" w:hAnsi="Arial"/>
                <w:sz w:val="18"/>
              </w:rPr>
            </w:pPr>
            <w:proofErr w:type="spellStart"/>
            <w:ins w:id="20" w:author="Tomas Frankkila" w:date="2025-05-12T17:55:00Z">
              <w:r>
                <w:rPr>
                  <w:rFonts w:ascii="Arial" w:hAnsi="Arial"/>
                  <w:sz w:val="18"/>
                </w:rPr>
                <w:t>sr-tc-fr</w:t>
              </w:r>
              <w:proofErr w:type="spellEnd"/>
            </w:ins>
          </w:p>
        </w:tc>
        <w:tc>
          <w:tcPr>
            <w:tcW w:w="7797" w:type="dxa"/>
            <w:shd w:val="clear" w:color="auto" w:fill="auto"/>
          </w:tcPr>
          <w:p w14:paraId="354A42A5" w14:textId="6321EC32" w:rsidR="00BB2B40" w:rsidRPr="00E65641" w:rsidRDefault="00BB2B40" w:rsidP="00E65641">
            <w:pPr>
              <w:keepNext/>
              <w:keepLines/>
              <w:spacing w:after="0"/>
              <w:rPr>
                <w:ins w:id="21" w:author="Tomas Frankkila" w:date="2025-05-12T17:55:00Z"/>
                <w:rFonts w:ascii="Arial" w:hAnsi="Arial"/>
                <w:sz w:val="18"/>
              </w:rPr>
            </w:pPr>
            <w:ins w:id="22" w:author="Tomas Frankkila" w:date="2025-05-12T17:55:00Z">
              <w:r w:rsidRPr="00E65641">
                <w:rPr>
                  <w:rFonts w:ascii="Arial" w:hAnsi="Arial"/>
                  <w:sz w:val="18"/>
                </w:rPr>
                <w:t>The SDP offer-answer considerations in TS 26.253 [188] apply.</w:t>
              </w:r>
            </w:ins>
          </w:p>
        </w:tc>
      </w:tr>
      <w:tr w:rsidR="00BB2B40" w:rsidRPr="00E65641" w14:paraId="2665FBA1" w14:textId="77777777" w:rsidTr="00D30136">
        <w:trPr>
          <w:jc w:val="center"/>
          <w:ins w:id="23" w:author="Tomas Frankkila" w:date="2025-05-12T17:55:00Z"/>
        </w:trPr>
        <w:tc>
          <w:tcPr>
            <w:tcW w:w="1842" w:type="dxa"/>
            <w:shd w:val="clear" w:color="auto" w:fill="auto"/>
          </w:tcPr>
          <w:p w14:paraId="4F2A15C5" w14:textId="0EF6A170" w:rsidR="00BB2B40" w:rsidRPr="00E65641" w:rsidRDefault="00667946" w:rsidP="00E65641">
            <w:pPr>
              <w:keepNext/>
              <w:keepLines/>
              <w:spacing w:after="0"/>
              <w:rPr>
                <w:ins w:id="24" w:author="Tomas Frankkila" w:date="2025-05-12T17:55:00Z"/>
                <w:rFonts w:ascii="Arial" w:hAnsi="Arial"/>
                <w:sz w:val="18"/>
              </w:rPr>
            </w:pPr>
            <w:proofErr w:type="spellStart"/>
            <w:ins w:id="25" w:author="Tomas Frankkila" w:date="2025-05-12T17:55:00Z">
              <w:r>
                <w:rPr>
                  <w:rFonts w:ascii="Arial" w:hAnsi="Arial"/>
                  <w:sz w:val="18"/>
                </w:rPr>
                <w:t>sr</w:t>
              </w:r>
              <w:proofErr w:type="spellEnd"/>
              <w:r>
                <w:rPr>
                  <w:rFonts w:ascii="Arial" w:hAnsi="Arial"/>
                  <w:sz w:val="18"/>
                </w:rPr>
                <w:t>-</w:t>
              </w:r>
              <w:proofErr w:type="spellStart"/>
              <w:r>
                <w:rPr>
                  <w:rFonts w:ascii="Arial" w:hAnsi="Arial"/>
                  <w:sz w:val="18"/>
                </w:rPr>
                <w:t>tc</w:t>
              </w:r>
              <w:proofErr w:type="spellEnd"/>
              <w:r>
                <w:rPr>
                  <w:rFonts w:ascii="Arial" w:hAnsi="Arial"/>
                  <w:sz w:val="18"/>
                </w:rPr>
                <w:t>-cp</w:t>
              </w:r>
            </w:ins>
          </w:p>
        </w:tc>
        <w:tc>
          <w:tcPr>
            <w:tcW w:w="7797" w:type="dxa"/>
            <w:shd w:val="clear" w:color="auto" w:fill="auto"/>
          </w:tcPr>
          <w:p w14:paraId="1C91F4B8" w14:textId="6E505A26" w:rsidR="00BB2B40" w:rsidRPr="00E65641" w:rsidRDefault="00BB2B40" w:rsidP="00E65641">
            <w:pPr>
              <w:keepNext/>
              <w:keepLines/>
              <w:spacing w:after="0"/>
              <w:rPr>
                <w:ins w:id="26" w:author="Tomas Frankkila" w:date="2025-05-12T17:55:00Z"/>
                <w:rFonts w:ascii="Arial" w:hAnsi="Arial"/>
                <w:sz w:val="18"/>
              </w:rPr>
            </w:pPr>
            <w:ins w:id="27" w:author="Tomas Frankkila" w:date="2025-05-12T17:55:00Z">
              <w:r w:rsidRPr="00E65641">
                <w:rPr>
                  <w:rFonts w:ascii="Arial" w:hAnsi="Arial"/>
                  <w:sz w:val="18"/>
                </w:rPr>
                <w:t>The SDP offer-answer considerations in TS 26.253 [188] apply.</w:t>
              </w:r>
            </w:ins>
          </w:p>
        </w:tc>
      </w:tr>
    </w:tbl>
    <w:p w14:paraId="2DC42A87" w14:textId="77777777" w:rsidR="00E65641" w:rsidRPr="00E65641" w:rsidRDefault="00E65641" w:rsidP="00E65641"/>
    <w:p w14:paraId="59A047BF" w14:textId="77777777" w:rsidR="00E65641" w:rsidRPr="00E65641" w:rsidRDefault="00E65641" w:rsidP="00E65641">
      <w:r w:rsidRPr="00E65641">
        <w:t>When the channels parameter is omitted then this means that one channel is being offered.</w:t>
      </w:r>
    </w:p>
    <w:p w14:paraId="74ED47E5" w14:textId="77777777" w:rsidR="00E65641" w:rsidRPr="00E65641" w:rsidRDefault="00E65641" w:rsidP="00E65641">
      <w:pPr>
        <w:rPr>
          <w:b/>
        </w:rPr>
      </w:pPr>
      <w:r w:rsidRPr="00E65641">
        <w:t>The mode-set parameter is omitted, allowing maximum freedom for the visited network.</w:t>
      </w:r>
    </w:p>
    <w:p w14:paraId="4DEC1068" w14:textId="77777777" w:rsidR="00E65641" w:rsidRPr="00E65641" w:rsidRDefault="00E65641" w:rsidP="00E65641">
      <w:r w:rsidRPr="00E65641">
        <w:t xml:space="preserve">The mode-change-capability parameter is included and set to 2 for AMR-NB and AMR-WB, to support potential interworking with 2G radio access (GERAN). For EVS AMR-WB IO </w:t>
      </w:r>
      <w:r w:rsidRPr="00E65641">
        <w:rPr>
          <w:lang w:val="en-US" w:eastAsia="ja-JP"/>
        </w:rPr>
        <w:t xml:space="preserve">it is not required to include </w:t>
      </w:r>
      <w:r w:rsidRPr="00E65641">
        <w:t>the mode-change-capability parameter.</w:t>
      </w:r>
    </w:p>
    <w:p w14:paraId="743E3521" w14:textId="77777777" w:rsidR="00E65641" w:rsidRPr="00E65641" w:rsidRDefault="00E65641" w:rsidP="00E65641">
      <w:r w:rsidRPr="00E65641">
        <w:t xml:space="preserve">An example of an SDP offer for AMR-NB is shown in Table A.1.1. An example of an SDP </w:t>
      </w:r>
      <w:proofErr w:type="gramStart"/>
      <w:r w:rsidRPr="00E65641">
        <w:t>offer</w:t>
      </w:r>
      <w:proofErr w:type="gramEnd"/>
      <w:r w:rsidRPr="00E65641">
        <w:t xml:space="preserve"> for both AMR-NB and AMR-WB is shown in Table A.1.2. An example of SDP </w:t>
      </w:r>
      <w:proofErr w:type="gramStart"/>
      <w:r w:rsidRPr="00E65641">
        <w:t>offer</w:t>
      </w:r>
      <w:proofErr w:type="gramEnd"/>
      <w:r w:rsidRPr="00E65641">
        <w:t xml:space="preserve"> for AMR-NB</w:t>
      </w:r>
      <w:r w:rsidRPr="00E65641">
        <w:rPr>
          <w:lang w:eastAsia="ko-KR"/>
        </w:rPr>
        <w:t>,</w:t>
      </w:r>
      <w:r w:rsidRPr="00E65641">
        <w:t xml:space="preserve"> AMR-WB</w:t>
      </w:r>
      <w:r w:rsidRPr="00E65641">
        <w:rPr>
          <w:lang w:eastAsia="ko-KR"/>
        </w:rPr>
        <w:t>, and EVS</w:t>
      </w:r>
      <w:r w:rsidRPr="00E65641">
        <w:t xml:space="preserve"> is shown in Table A.1</w:t>
      </w:r>
      <w:r w:rsidRPr="00E65641">
        <w:rPr>
          <w:lang w:eastAsia="ko-KR"/>
        </w:rPr>
        <w:t>4</w:t>
      </w:r>
      <w:r w:rsidRPr="00E65641">
        <w:t>.</w:t>
      </w:r>
      <w:r w:rsidRPr="00E65641">
        <w:rPr>
          <w:lang w:eastAsia="ko-KR"/>
        </w:rPr>
        <w:t>1</w:t>
      </w:r>
      <w:r w:rsidRPr="00E65641">
        <w:t>.</w:t>
      </w:r>
    </w:p>
    <w:p w14:paraId="11891A8B" w14:textId="77777777" w:rsidR="00E65641" w:rsidRPr="00E65641" w:rsidRDefault="00E65641" w:rsidP="00E65641">
      <w:pPr>
        <w:rPr>
          <w:lang w:eastAsia="ko-KR"/>
        </w:rPr>
      </w:pPr>
      <w:r w:rsidRPr="00E65641">
        <w:rPr>
          <w:lang w:eastAsia="ko-KR"/>
        </w:rPr>
        <w:t>An SDP example for offering and accepting a dual-mono session for EVS is shown in clauses A.14.1 and A.14.3.</w:t>
      </w:r>
    </w:p>
    <w:p w14:paraId="53CBFB05" w14:textId="77777777" w:rsidR="00E65641" w:rsidRPr="00E65641" w:rsidRDefault="00E65641" w:rsidP="00E65641">
      <w:pPr>
        <w:rPr>
          <w:lang w:eastAsia="ko-KR"/>
        </w:rPr>
      </w:pPr>
      <w:r w:rsidRPr="00E65641">
        <w:rPr>
          <w:lang w:eastAsia="ko-KR"/>
        </w:rPr>
        <w:lastRenderedPageBreak/>
        <w:t>SDP examples for IVAS are shown in clause A.19.</w:t>
      </w:r>
    </w:p>
    <w:p w14:paraId="5369D551" w14:textId="77777777" w:rsidR="00E65641" w:rsidRPr="00E65641" w:rsidRDefault="00E65641" w:rsidP="00E65641">
      <w:r w:rsidRPr="00E65641">
        <w:t xml:space="preserve">An MTSI client in terminal may divide the offer-answer negotiation into several phases and offer different configurations in different SDP offers. If this is </w:t>
      </w:r>
      <w:proofErr w:type="gramStart"/>
      <w:r w:rsidRPr="00E65641">
        <w:t>done</w:t>
      </w:r>
      <w:proofErr w:type="gramEnd"/>
      <w:r w:rsidRPr="00E65641">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E65641">
        <w:t>offered</w:t>
      </w:r>
      <w:proofErr w:type="gramEnd"/>
      <w:r w:rsidRPr="00E65641">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65641">
        <w:rPr>
          <w:lang w:eastAsia="ko-KR"/>
        </w:rPr>
        <w:t>super-</w:t>
      </w:r>
      <w:r w:rsidRPr="00E65641">
        <w:t>wideband or fullband speech is offered</w:t>
      </w:r>
      <w:r w:rsidRPr="00E65641">
        <w:rPr>
          <w:lang w:eastAsia="ko-KR"/>
        </w:rPr>
        <w:t>,</w:t>
      </w:r>
      <w:r w:rsidRPr="00E65641">
        <w:t xml:space="preserve"> the first SDP offer in the initial offer-answer negotiation shall include at least one RTP payload type for </w:t>
      </w:r>
      <w:r w:rsidRPr="00E65641">
        <w:rPr>
          <w:lang w:eastAsia="ko-KR"/>
        </w:rPr>
        <w:t xml:space="preserve">EVS </w:t>
      </w:r>
      <w:r w:rsidRPr="00E65641">
        <w:t>with the parameters as defined in [</w:t>
      </w:r>
      <w:r w:rsidRPr="00E65641">
        <w:rPr>
          <w:lang w:eastAsia="ko-KR"/>
        </w:rPr>
        <w:t>125</w:t>
      </w:r>
      <w:r w:rsidRPr="00E65641">
        <w:t>].</w:t>
      </w:r>
      <w:r w:rsidRPr="00E65641">
        <w:rPr>
          <w:lang w:eastAsia="ko-KR"/>
        </w:rPr>
        <w:t xml:space="preserve"> </w:t>
      </w:r>
      <w:r w:rsidRPr="00E65641">
        <w:t>One example of dividing the offer-answer negotiation into two phases, and the corresponding SDP offers, is shown in clause A.1.1.2.2.</w:t>
      </w:r>
    </w:p>
    <w:p w14:paraId="1E2970D9" w14:textId="77777777" w:rsidR="00E65641" w:rsidRPr="00E65641" w:rsidRDefault="00E65641" w:rsidP="00E65641">
      <w:pPr>
        <w:keepLines/>
        <w:ind w:left="1135" w:hanging="851"/>
      </w:pPr>
      <w:r w:rsidRPr="00E65641">
        <w:t>NOTE 4:</w:t>
      </w:r>
      <w:r w:rsidRPr="00E65641">
        <w:tab/>
        <w:t xml:space="preserve">Dividing the offer-answer negotiation into several phases may lead to never offering the less preferred configurations, if the other </w:t>
      </w:r>
      <w:proofErr w:type="gramStart"/>
      <w:r w:rsidRPr="00E65641">
        <w:t>end-point</w:t>
      </w:r>
      <w:proofErr w:type="gramEnd"/>
      <w:r w:rsidRPr="00E65641">
        <w:t xml:space="preserve"> accepts to use at least one of the configurations offered in the initial SDP offer.</w:t>
      </w:r>
    </w:p>
    <w:p w14:paraId="36DB084E" w14:textId="77777777" w:rsidR="00E65641" w:rsidRPr="00E65641" w:rsidRDefault="00E65641" w:rsidP="00E65641">
      <w:r w:rsidRPr="00E65641">
        <w:t xml:space="preserve">If the speech media is re-negotiated during the </w:t>
      </w:r>
      <w:proofErr w:type="gramStart"/>
      <w:r w:rsidRPr="00E65641">
        <w:t>session</w:t>
      </w:r>
      <w:proofErr w:type="gramEnd"/>
      <w:r w:rsidRPr="00E65641">
        <w:t xml:space="preserve"> then the knowledge from earlier offer-answer negotiations should be used in order to shorten the session re-negotiation time. I.e., failed offer-answer transactions shall not be repeated.</w:t>
      </w:r>
    </w:p>
    <w:p w14:paraId="591BC35F" w14:textId="77777777" w:rsidR="00B93F1A" w:rsidRDefault="00B93F1A" w:rsidP="00B93F1A">
      <w:pPr>
        <w:rPr>
          <w:noProof/>
        </w:rPr>
      </w:pPr>
    </w:p>
    <w:p w14:paraId="1922F7C5" w14:textId="5D1BAB81"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B26846">
        <w:rPr>
          <w:noProof/>
          <w:highlight w:val="yellow"/>
        </w:rPr>
        <w:t>s</w:t>
      </w:r>
    </w:p>
    <w:p w14:paraId="7B6D59F8" w14:textId="77777777" w:rsidR="00B93F1A" w:rsidRDefault="00B93F1A">
      <w:pPr>
        <w:rPr>
          <w:noProof/>
        </w:rPr>
      </w:pPr>
    </w:p>
    <w:sectPr w:rsidR="00B93F1A"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6265" w14:textId="77777777" w:rsidR="00702A5E" w:rsidRDefault="00702A5E">
      <w:r>
        <w:separator/>
      </w:r>
    </w:p>
  </w:endnote>
  <w:endnote w:type="continuationSeparator" w:id="0">
    <w:p w14:paraId="42AA1AC7" w14:textId="77777777" w:rsidR="00702A5E" w:rsidRDefault="0070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CD84" w14:textId="77777777" w:rsidR="00702A5E" w:rsidRDefault="00702A5E">
      <w:r>
        <w:separator/>
      </w:r>
    </w:p>
  </w:footnote>
  <w:footnote w:type="continuationSeparator" w:id="0">
    <w:p w14:paraId="58A3BCCF" w14:textId="77777777" w:rsidR="00702A5E" w:rsidRDefault="0070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04"/>
    <w:rsid w:val="00090F65"/>
    <w:rsid w:val="000A6394"/>
    <w:rsid w:val="000B7FED"/>
    <w:rsid w:val="000C038A"/>
    <w:rsid w:val="000C6598"/>
    <w:rsid w:val="000D44B3"/>
    <w:rsid w:val="00130B75"/>
    <w:rsid w:val="00145D43"/>
    <w:rsid w:val="001507BD"/>
    <w:rsid w:val="001509A0"/>
    <w:rsid w:val="0016359B"/>
    <w:rsid w:val="00192C46"/>
    <w:rsid w:val="001A08B3"/>
    <w:rsid w:val="001A6350"/>
    <w:rsid w:val="001A7B60"/>
    <w:rsid w:val="001B52F0"/>
    <w:rsid w:val="001B7A65"/>
    <w:rsid w:val="001E41F3"/>
    <w:rsid w:val="001F6CC3"/>
    <w:rsid w:val="001F7A33"/>
    <w:rsid w:val="00204190"/>
    <w:rsid w:val="002236BD"/>
    <w:rsid w:val="00231CD1"/>
    <w:rsid w:val="0026004D"/>
    <w:rsid w:val="002640DD"/>
    <w:rsid w:val="00275D12"/>
    <w:rsid w:val="00284FEB"/>
    <w:rsid w:val="002860C4"/>
    <w:rsid w:val="002A457C"/>
    <w:rsid w:val="002B1657"/>
    <w:rsid w:val="002B5741"/>
    <w:rsid w:val="002B74FF"/>
    <w:rsid w:val="002E472E"/>
    <w:rsid w:val="002F075C"/>
    <w:rsid w:val="00305409"/>
    <w:rsid w:val="003370D4"/>
    <w:rsid w:val="00337EED"/>
    <w:rsid w:val="003472A8"/>
    <w:rsid w:val="00355F07"/>
    <w:rsid w:val="003609EF"/>
    <w:rsid w:val="0036231A"/>
    <w:rsid w:val="00374DD4"/>
    <w:rsid w:val="003811C3"/>
    <w:rsid w:val="003A101F"/>
    <w:rsid w:val="003A7DA6"/>
    <w:rsid w:val="003E1A36"/>
    <w:rsid w:val="003F0756"/>
    <w:rsid w:val="00410371"/>
    <w:rsid w:val="004242F1"/>
    <w:rsid w:val="00453F3E"/>
    <w:rsid w:val="004624EC"/>
    <w:rsid w:val="004B75B7"/>
    <w:rsid w:val="004C5BE5"/>
    <w:rsid w:val="004D3C68"/>
    <w:rsid w:val="004E7A11"/>
    <w:rsid w:val="005141D9"/>
    <w:rsid w:val="0051580D"/>
    <w:rsid w:val="00520CA3"/>
    <w:rsid w:val="00527136"/>
    <w:rsid w:val="00536C94"/>
    <w:rsid w:val="00547111"/>
    <w:rsid w:val="00550335"/>
    <w:rsid w:val="00567A6B"/>
    <w:rsid w:val="00572656"/>
    <w:rsid w:val="00592D74"/>
    <w:rsid w:val="005A58C8"/>
    <w:rsid w:val="005E2C44"/>
    <w:rsid w:val="005F5E5D"/>
    <w:rsid w:val="006132AA"/>
    <w:rsid w:val="00617872"/>
    <w:rsid w:val="00621188"/>
    <w:rsid w:val="006257ED"/>
    <w:rsid w:val="00653DE4"/>
    <w:rsid w:val="00665C47"/>
    <w:rsid w:val="0066731A"/>
    <w:rsid w:val="00667946"/>
    <w:rsid w:val="00677CBE"/>
    <w:rsid w:val="00695808"/>
    <w:rsid w:val="006B46FB"/>
    <w:rsid w:val="006E21FB"/>
    <w:rsid w:val="006F7EDC"/>
    <w:rsid w:val="00702A5E"/>
    <w:rsid w:val="00707B0C"/>
    <w:rsid w:val="0075221F"/>
    <w:rsid w:val="00774DBB"/>
    <w:rsid w:val="00792342"/>
    <w:rsid w:val="007932D3"/>
    <w:rsid w:val="007977A8"/>
    <w:rsid w:val="007B512A"/>
    <w:rsid w:val="007C1A79"/>
    <w:rsid w:val="007C2097"/>
    <w:rsid w:val="007D6A07"/>
    <w:rsid w:val="007D6A43"/>
    <w:rsid w:val="007F3ADC"/>
    <w:rsid w:val="007F7259"/>
    <w:rsid w:val="008040A8"/>
    <w:rsid w:val="00825BFA"/>
    <w:rsid w:val="008273CC"/>
    <w:rsid w:val="008279FA"/>
    <w:rsid w:val="00861060"/>
    <w:rsid w:val="008626E7"/>
    <w:rsid w:val="00870EE7"/>
    <w:rsid w:val="008852D2"/>
    <w:rsid w:val="008863B9"/>
    <w:rsid w:val="008A45A6"/>
    <w:rsid w:val="008D3CCC"/>
    <w:rsid w:val="008D7B1D"/>
    <w:rsid w:val="008F3789"/>
    <w:rsid w:val="008F686C"/>
    <w:rsid w:val="00911802"/>
    <w:rsid w:val="009148DE"/>
    <w:rsid w:val="00941E30"/>
    <w:rsid w:val="009777D9"/>
    <w:rsid w:val="00991B88"/>
    <w:rsid w:val="009A5753"/>
    <w:rsid w:val="009A579D"/>
    <w:rsid w:val="009B2D54"/>
    <w:rsid w:val="009E3297"/>
    <w:rsid w:val="009F72DA"/>
    <w:rsid w:val="009F734F"/>
    <w:rsid w:val="00A23051"/>
    <w:rsid w:val="00A246B6"/>
    <w:rsid w:val="00A27338"/>
    <w:rsid w:val="00A35AB9"/>
    <w:rsid w:val="00A37217"/>
    <w:rsid w:val="00A47E70"/>
    <w:rsid w:val="00A50CF0"/>
    <w:rsid w:val="00A7671C"/>
    <w:rsid w:val="00A878E9"/>
    <w:rsid w:val="00AA2CBC"/>
    <w:rsid w:val="00AB45A2"/>
    <w:rsid w:val="00AC5820"/>
    <w:rsid w:val="00AD1CD8"/>
    <w:rsid w:val="00B258BB"/>
    <w:rsid w:val="00B26846"/>
    <w:rsid w:val="00B67B97"/>
    <w:rsid w:val="00B86979"/>
    <w:rsid w:val="00B93F1A"/>
    <w:rsid w:val="00B968C8"/>
    <w:rsid w:val="00BA3EC5"/>
    <w:rsid w:val="00BA51D9"/>
    <w:rsid w:val="00BB2B40"/>
    <w:rsid w:val="00BB5DFC"/>
    <w:rsid w:val="00BB7A44"/>
    <w:rsid w:val="00BD279D"/>
    <w:rsid w:val="00BD6BB8"/>
    <w:rsid w:val="00BF2941"/>
    <w:rsid w:val="00C02390"/>
    <w:rsid w:val="00C61D51"/>
    <w:rsid w:val="00C66BA2"/>
    <w:rsid w:val="00C748AB"/>
    <w:rsid w:val="00C8374B"/>
    <w:rsid w:val="00C870F6"/>
    <w:rsid w:val="00C95985"/>
    <w:rsid w:val="00CC5026"/>
    <w:rsid w:val="00CC68D0"/>
    <w:rsid w:val="00D03F9A"/>
    <w:rsid w:val="00D04EC7"/>
    <w:rsid w:val="00D06D51"/>
    <w:rsid w:val="00D24991"/>
    <w:rsid w:val="00D50255"/>
    <w:rsid w:val="00D604DD"/>
    <w:rsid w:val="00D66520"/>
    <w:rsid w:val="00D80124"/>
    <w:rsid w:val="00D84A5E"/>
    <w:rsid w:val="00D84AE9"/>
    <w:rsid w:val="00DA0832"/>
    <w:rsid w:val="00DC2340"/>
    <w:rsid w:val="00DD36DC"/>
    <w:rsid w:val="00DE34CF"/>
    <w:rsid w:val="00E007BB"/>
    <w:rsid w:val="00E0713E"/>
    <w:rsid w:val="00E13F3D"/>
    <w:rsid w:val="00E17D46"/>
    <w:rsid w:val="00E34898"/>
    <w:rsid w:val="00E65641"/>
    <w:rsid w:val="00E84238"/>
    <w:rsid w:val="00EA69F9"/>
    <w:rsid w:val="00EB09B7"/>
    <w:rsid w:val="00EB3F4E"/>
    <w:rsid w:val="00EE327F"/>
    <w:rsid w:val="00EE7D7C"/>
    <w:rsid w:val="00EF7224"/>
    <w:rsid w:val="00F25AA9"/>
    <w:rsid w:val="00F25D98"/>
    <w:rsid w:val="00F300FB"/>
    <w:rsid w:val="00F5764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120CB470-4162-4977-AEAC-45D76438BE12}">
  <ds:schemaRefs>
    <ds:schemaRef ds:uri="http://schemas.microsoft.com/sharepoint/v3/contenttype/forms"/>
  </ds:schemaRefs>
</ds:datastoreItem>
</file>

<file path=customXml/itemProps3.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2171</Words>
  <Characters>11508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13652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55</cp:revision>
  <cp:lastPrinted>1900-01-01T00:00:00Z</cp:lastPrinted>
  <dcterms:created xsi:type="dcterms:W3CDTF">2025-05-08T14:36:00Z</dcterms:created>
  <dcterms:modified xsi:type="dcterms:W3CDTF">2025-05-13T20:58:00Z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A</vt:lpwstr>
  </property>
  <property fmtid="{D5CDD505-2E9C-101B-9397-08002B2CF9AE}" pid="17" name="ResDate">
    <vt:lpwstr>2025-05-13</vt:lpwstr>
  </property>
  <property fmtid="{D5CDD505-2E9C-101B-9397-08002B2CF9AE}" pid="18" name="Release">
    <vt:lpwstr>19</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